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EF6E4B" w:rsidR="007339CB" w:rsidP="007339CB" w:rsidRDefault="007339CB" w14:paraId="3FC8F6B8" w14:textId="31EE274B">
      <w:pPr>
        <w:rPr>
          <w:b/>
          <w:lang w:val="kk-KZ"/>
        </w:rPr>
      </w:pPr>
      <w:r w:rsidRPr="00EF6E4B">
        <w:rPr>
          <w:b/>
          <w:lang w:val="kk-KZ"/>
        </w:rPr>
        <w:t xml:space="preserve">Руководство для </w:t>
      </w:r>
      <w:r>
        <w:rPr>
          <w:b/>
          <w:lang w:val="kk-KZ"/>
        </w:rPr>
        <w:t>по</w:t>
      </w:r>
      <w:r>
        <w:rPr>
          <w:b/>
          <w:lang w:val="kk-KZ"/>
        </w:rPr>
        <w:t>льзователя</w:t>
      </w:r>
      <w:r w:rsidRPr="00EF6E4B">
        <w:rPr>
          <w:b/>
          <w:lang w:val="kk-KZ"/>
        </w:rPr>
        <w:t xml:space="preserve"> </w:t>
      </w:r>
      <w:r>
        <w:rPr>
          <w:b/>
          <w:lang w:val="kk-KZ"/>
        </w:rPr>
        <w:t>по работе с модулем «</w:t>
      </w:r>
      <w:r w:rsidRPr="007339CB">
        <w:rPr>
          <w:b/>
          <w:lang w:val="kk-KZ"/>
        </w:rPr>
        <w:t>Журнал учета товаров, находящихся на временном хранении</w:t>
      </w:r>
      <w:r>
        <w:rPr>
          <w:b/>
          <w:lang w:val="kk-KZ"/>
        </w:rPr>
        <w:t>»</w:t>
      </w:r>
      <w:r w:rsidRPr="00EF6E4B">
        <w:rPr>
          <w:b/>
          <w:lang w:val="kk-KZ"/>
        </w:rPr>
        <w:t xml:space="preserve"> в ИС Кеден</w:t>
      </w:r>
    </w:p>
    <w:p w:rsidR="007339CB" w:rsidP="007339CB" w:rsidRDefault="007339CB" w14:paraId="1BADD207" w14:textId="77777777">
      <w:pPr>
        <w:rPr>
          <w:lang w:val="kk-KZ"/>
        </w:rPr>
      </w:pPr>
    </w:p>
    <w:p w:rsidRPr="00EF6E4B" w:rsidR="007339CB" w:rsidP="007339CB" w:rsidRDefault="007339CB" w14:paraId="765F2092" w14:textId="77777777">
      <w:pPr>
        <w:rPr>
          <w:b/>
          <w:lang w:val="kk-KZ"/>
        </w:rPr>
      </w:pPr>
      <w:r w:rsidRPr="00EF6E4B">
        <w:rPr>
          <w:b/>
          <w:lang w:val="kk-KZ"/>
        </w:rPr>
        <w:t>1 Введение</w:t>
      </w:r>
    </w:p>
    <w:p w:rsidRPr="00EF6E4B" w:rsidR="007339CB" w:rsidP="007339CB" w:rsidRDefault="007339CB" w14:paraId="3A716C90" w14:textId="77777777">
      <w:pPr>
        <w:pStyle w:val="a3"/>
        <w:numPr>
          <w:ilvl w:val="1"/>
          <w:numId w:val="1"/>
        </w:numPr>
        <w:rPr>
          <w:b/>
          <w:lang w:val="kk-KZ"/>
        </w:rPr>
      </w:pPr>
      <w:r w:rsidRPr="00EF6E4B">
        <w:rPr>
          <w:b/>
          <w:lang w:val="kk-KZ"/>
        </w:rPr>
        <w:t>Обзор системы</w:t>
      </w:r>
    </w:p>
    <w:p w:rsidRPr="00EF6E4B" w:rsidR="007339CB" w:rsidP="007339CB" w:rsidRDefault="007339CB" w14:paraId="2C5E9CF7" w14:textId="77777777">
      <w:pPr>
        <w:rPr>
          <w:lang w:val="kk-KZ"/>
        </w:rPr>
      </w:pPr>
      <w:r>
        <w:t>Добро пожаловать в информационную систему</w:t>
      </w:r>
      <w:r w:rsidRPr="00EF6E4B">
        <w:rPr>
          <w:lang w:val="kk-KZ"/>
        </w:rPr>
        <w:t xml:space="preserve"> Кеден</w:t>
      </w:r>
      <w:r>
        <w:t>! Эта система разработана для упрощения и автоматизации процесса подачи</w:t>
      </w:r>
      <w:r>
        <w:rPr>
          <w:lang w:val="kk-KZ"/>
        </w:rPr>
        <w:t xml:space="preserve"> и обработки таможенных</w:t>
      </w:r>
      <w:r>
        <w:t xml:space="preserve"> деклараций. С помощью нашей системы вы можете быстро и легко </w:t>
      </w:r>
      <w:r>
        <w:rPr>
          <w:lang w:val="kk-KZ"/>
        </w:rPr>
        <w:t>регистрировать, проверять, выпускать (отказывать в выпуске) и завершать транзитную декларацию (далее – ТД).</w:t>
      </w:r>
    </w:p>
    <w:p w:rsidR="007339CB" w:rsidP="007339CB" w:rsidRDefault="007339CB" w14:paraId="44B8829A" w14:textId="77777777">
      <w:pPr>
        <w:rPr>
          <w:lang w:val="kk-KZ"/>
        </w:rPr>
      </w:pPr>
    </w:p>
    <w:p w:rsidRPr="00EF6E4B" w:rsidR="007339CB" w:rsidP="007339CB" w:rsidRDefault="007339CB" w14:paraId="757723BC" w14:textId="77777777">
      <w:pPr>
        <w:rPr>
          <w:b/>
          <w:lang w:val="kk-KZ"/>
        </w:rPr>
      </w:pPr>
      <w:r w:rsidRPr="00EF6E4B">
        <w:rPr>
          <w:b/>
          <w:lang w:val="kk-KZ"/>
        </w:rPr>
        <w:t>1.2 Назначение и цели документа</w:t>
      </w:r>
    </w:p>
    <w:p w:rsidR="007339CB" w:rsidP="007339CB" w:rsidRDefault="007339CB" w14:paraId="76A2E2AC" w14:textId="77777777">
      <w:r>
        <w:t xml:space="preserve">Настоящее руководство предназначено для </w:t>
      </w:r>
      <w:r>
        <w:rPr>
          <w:lang w:val="kk-KZ"/>
        </w:rPr>
        <w:t>уполномоченных должностных лиц</w:t>
      </w:r>
      <w:r>
        <w:t xml:space="preserve">, которые занимаются </w:t>
      </w:r>
      <w:r>
        <w:rPr>
          <w:lang w:val="kk-KZ"/>
        </w:rPr>
        <w:t>обработкой</w:t>
      </w:r>
      <w:r>
        <w:t xml:space="preserve"> таможенных деклараций. Оно поможет вам понять, как эффективно использовать все возможности системы, чтобы упростить процесс </w:t>
      </w:r>
      <w:r>
        <w:rPr>
          <w:lang w:val="kk-KZ"/>
        </w:rPr>
        <w:t>рассмотрения</w:t>
      </w:r>
      <w:r>
        <w:t xml:space="preserve"> деклараций и избежать возможных ошибок.</w:t>
      </w:r>
    </w:p>
    <w:p w:rsidRPr="00EF6E4B" w:rsidR="007339CB" w:rsidP="007339CB" w:rsidRDefault="007339CB" w14:paraId="61DED898" w14:textId="77777777">
      <w:pPr>
        <w:rPr>
          <w:b/>
          <w:lang w:val="kk-KZ"/>
        </w:rPr>
      </w:pPr>
    </w:p>
    <w:p w:rsidRPr="0023537E" w:rsidR="007339CB" w:rsidP="007339CB" w:rsidRDefault="007339CB" w14:paraId="3D281FA7" w14:textId="77777777">
      <w:pPr>
        <w:pStyle w:val="a3"/>
        <w:numPr>
          <w:ilvl w:val="0"/>
          <w:numId w:val="2"/>
        </w:numPr>
        <w:rPr>
          <w:b/>
          <w:lang w:val="kk-KZ"/>
        </w:rPr>
      </w:pPr>
      <w:r w:rsidRPr="0023537E">
        <w:rPr>
          <w:b/>
          <w:lang w:val="kk-KZ"/>
        </w:rPr>
        <w:t>Начало работы</w:t>
      </w:r>
    </w:p>
    <w:p w:rsidRPr="00EF6E4B" w:rsidR="007339CB" w:rsidP="007339CB" w:rsidRDefault="007339CB" w14:paraId="47531ABE" w14:textId="77777777">
      <w:pPr>
        <w:pStyle w:val="a3"/>
        <w:ind w:left="0"/>
        <w:rPr>
          <w:b/>
          <w:lang w:val="kk-KZ"/>
        </w:rPr>
      </w:pPr>
      <w:r>
        <w:rPr>
          <w:b/>
          <w:lang w:val="kk-KZ"/>
        </w:rPr>
        <w:t>2.1 Авторизация в системе</w:t>
      </w:r>
    </w:p>
    <w:p w:rsidR="007339CB" w:rsidP="007339CB" w:rsidRDefault="007339CB" w14:paraId="5A35B307" w14:textId="77777777">
      <w:pPr>
        <w:rPr>
          <w:lang w:val="ru-RU"/>
        </w:rPr>
      </w:pPr>
      <w:r>
        <w:rPr>
          <w:lang w:val="ru-RU"/>
        </w:rPr>
        <w:t>Для авторизации в системе выполните следующие шаги:</w:t>
      </w:r>
    </w:p>
    <w:p w:rsidRPr="00145A4B" w:rsidR="007339CB" w:rsidP="007339CB" w:rsidRDefault="007339CB" w14:paraId="592202BC" w14:textId="77777777">
      <w:pPr>
        <w:pStyle w:val="a3"/>
        <w:numPr>
          <w:ilvl w:val="0"/>
          <w:numId w:val="3"/>
        </w:numPr>
        <w:rPr>
          <w:lang w:val="ru-RU"/>
        </w:rPr>
      </w:pPr>
      <w:r w:rsidRPr="00145A4B">
        <w:rPr>
          <w:lang w:val="ru-RU"/>
        </w:rPr>
        <w:t xml:space="preserve">пройдите авторизацию в системе, введите ваш </w:t>
      </w:r>
      <w:r w:rsidRPr="00145A4B">
        <w:rPr>
          <w:lang w:val="en-US"/>
        </w:rPr>
        <w:t>E</w:t>
      </w:r>
      <w:r w:rsidRPr="00145A4B">
        <w:rPr>
          <w:lang w:val="ru-RU"/>
        </w:rPr>
        <w:t>-</w:t>
      </w:r>
      <w:r w:rsidRPr="00145A4B">
        <w:rPr>
          <w:lang w:val="en-US"/>
        </w:rPr>
        <w:t>mail</w:t>
      </w:r>
      <w:r w:rsidRPr="00145A4B">
        <w:rPr>
          <w:lang w:val="kk-KZ"/>
        </w:rPr>
        <w:t xml:space="preserve"> и пароль;</w:t>
      </w:r>
    </w:p>
    <w:p w:rsidR="007339CB" w:rsidP="007339CB" w:rsidRDefault="007339CB" w14:paraId="08CFD56B" w14:textId="77777777">
      <w:pPr>
        <w:pStyle w:val="a3"/>
        <w:numPr>
          <w:ilvl w:val="0"/>
          <w:numId w:val="3"/>
        </w:numPr>
        <w:rPr>
          <w:lang w:val="ru-RU"/>
        </w:rPr>
      </w:pPr>
      <w:r w:rsidRPr="00145A4B">
        <w:rPr>
          <w:lang w:val="ru-RU"/>
        </w:rPr>
        <w:t xml:space="preserve">подпишите ваш процесс авторизации в системе </w:t>
      </w:r>
      <w:proofErr w:type="gramStart"/>
      <w:r w:rsidRPr="00145A4B">
        <w:rPr>
          <w:lang w:val="ru-RU"/>
        </w:rPr>
        <w:t>в через</w:t>
      </w:r>
      <w:proofErr w:type="gramEnd"/>
      <w:r w:rsidRPr="00145A4B">
        <w:rPr>
          <w:lang w:val="ru-RU"/>
        </w:rPr>
        <w:t xml:space="preserve"> </w:t>
      </w:r>
      <w:r>
        <w:rPr>
          <w:lang w:val="ru-RU"/>
        </w:rPr>
        <w:t xml:space="preserve">электронную цифровую подпись юридического лица (далее – </w:t>
      </w:r>
      <w:r w:rsidRPr="00145A4B">
        <w:rPr>
          <w:lang w:val="ru-RU"/>
        </w:rPr>
        <w:t>ЭЦП</w:t>
      </w:r>
      <w:r>
        <w:rPr>
          <w:lang w:val="ru-RU"/>
        </w:rPr>
        <w:t xml:space="preserve"> ЮЛ).</w:t>
      </w:r>
    </w:p>
    <w:p w:rsidR="007339CB" w:rsidP="007339CB" w:rsidRDefault="007339CB" w14:paraId="283B2BA9" w14:textId="77777777">
      <w:pPr>
        <w:pStyle w:val="a3"/>
        <w:ind w:left="1429" w:firstLine="0"/>
        <w:rPr>
          <w:lang w:val="ru-RU"/>
        </w:rPr>
      </w:pPr>
    </w:p>
    <w:p w:rsidRPr="008606F7" w:rsidR="007339CB" w:rsidP="007339CB" w:rsidRDefault="007339CB" w14:paraId="0106B84F" w14:textId="77777777">
      <w:pPr>
        <w:pStyle w:val="a3"/>
        <w:numPr>
          <w:ilvl w:val="1"/>
          <w:numId w:val="2"/>
        </w:numPr>
        <w:rPr>
          <w:b/>
          <w:lang w:val="kk-KZ"/>
        </w:rPr>
      </w:pPr>
      <w:r w:rsidRPr="008606F7">
        <w:rPr>
          <w:b/>
          <w:lang w:val="kk-KZ"/>
        </w:rPr>
        <w:t>Восстановление пароля</w:t>
      </w:r>
    </w:p>
    <w:p w:rsidR="007339CB" w:rsidP="007339CB" w:rsidRDefault="007339CB" w14:paraId="79D94DDE" w14:textId="77777777">
      <w:pPr>
        <w:ind w:left="709" w:firstLine="0"/>
      </w:pPr>
      <w:r>
        <w:rPr>
          <w:lang w:val="kk-KZ"/>
        </w:rPr>
        <w:t xml:space="preserve">Если вы забыли пароль, выполните </w:t>
      </w:r>
      <w:r>
        <w:t>следующие шаги для его восстановления:</w:t>
      </w:r>
    </w:p>
    <w:p w:rsidRPr="00145A4B" w:rsidR="007339CB" w:rsidP="007339CB" w:rsidRDefault="007339CB" w14:paraId="208D2D12" w14:textId="77777777">
      <w:pPr>
        <w:pStyle w:val="a3"/>
        <w:numPr>
          <w:ilvl w:val="0"/>
          <w:numId w:val="4"/>
        </w:numPr>
      </w:pPr>
      <w:r>
        <w:rPr>
          <w:lang w:val="kk-KZ"/>
        </w:rPr>
        <w:t xml:space="preserve">Перейдите на страницу восстановления пароля по адресу: </w:t>
      </w:r>
      <w:r>
        <w:rPr>
          <w:rStyle w:val="a4"/>
          <w:lang w:val="kk-KZ"/>
        </w:rPr>
        <w:fldChar w:fldCharType="begin"/>
      </w:r>
      <w:r>
        <w:rPr>
          <w:rStyle w:val="a4"/>
          <w:lang w:val="kk-KZ"/>
        </w:rPr>
        <w:instrText xml:space="preserve"> HYPERLINK "https://keden.kgd.gov.kz/oauth/forgot-password" </w:instrText>
      </w:r>
      <w:r>
        <w:rPr>
          <w:rStyle w:val="a4"/>
          <w:lang w:val="kk-KZ"/>
        </w:rPr>
        <w:fldChar w:fldCharType="separate"/>
      </w:r>
      <w:r w:rsidRPr="00145A4B">
        <w:rPr>
          <w:rStyle w:val="a4"/>
          <w:lang w:val="kk-KZ"/>
        </w:rPr>
        <w:t>https://keden.kgd.gov.kz/oauth/forgot-password</w:t>
      </w:r>
      <w:r>
        <w:rPr>
          <w:rStyle w:val="a4"/>
          <w:lang w:val="kk-KZ"/>
        </w:rPr>
        <w:fldChar w:fldCharType="end"/>
      </w:r>
      <w:r>
        <w:rPr>
          <w:lang w:val="kk-KZ"/>
        </w:rPr>
        <w:t>;</w:t>
      </w:r>
    </w:p>
    <w:p w:rsidRPr="00145A4B" w:rsidR="007339CB" w:rsidP="007339CB" w:rsidRDefault="007339CB" w14:paraId="6306CE73" w14:textId="77777777">
      <w:pPr>
        <w:pStyle w:val="a3"/>
        <w:numPr>
          <w:ilvl w:val="0"/>
          <w:numId w:val="4"/>
        </w:numPr>
      </w:pPr>
      <w:r>
        <w:t>Введите адрес электронной почты, который вы использовали при регистрации</w:t>
      </w:r>
      <w:r>
        <w:rPr>
          <w:lang w:val="kk-KZ"/>
        </w:rPr>
        <w:t>;</w:t>
      </w:r>
    </w:p>
    <w:p w:rsidRPr="00145A4B" w:rsidR="007339CB" w:rsidP="007339CB" w:rsidRDefault="007339CB" w14:paraId="172AF37D" w14:textId="77777777">
      <w:pPr>
        <w:pStyle w:val="a3"/>
        <w:numPr>
          <w:ilvl w:val="0"/>
          <w:numId w:val="4"/>
        </w:numPr>
      </w:pPr>
      <w:r>
        <w:rPr>
          <w:lang w:val="kk-KZ"/>
        </w:rPr>
        <w:t>Придумайте новый пароль для авторизации в системе и подтвердите свой новый пароль;</w:t>
      </w:r>
    </w:p>
    <w:p w:rsidRPr="00145A4B" w:rsidR="007339CB" w:rsidP="007339CB" w:rsidRDefault="007339CB" w14:paraId="65CBB07D" w14:textId="77777777">
      <w:pPr>
        <w:pStyle w:val="a3"/>
        <w:numPr>
          <w:ilvl w:val="0"/>
          <w:numId w:val="4"/>
        </w:numPr>
      </w:pPr>
      <w:r>
        <w:rPr>
          <w:lang w:val="kk-KZ"/>
        </w:rPr>
        <w:t>Подтвердите свой новый пароль подписанием через ЭЦП.</w:t>
      </w:r>
    </w:p>
    <w:p w:rsidR="007339CB" w:rsidP="007339CB" w:rsidRDefault="007339CB" w14:paraId="523EA073" w14:textId="77777777"/>
    <w:p w:rsidR="007339CB" w:rsidP="007339CB" w:rsidRDefault="007339CB" w14:paraId="479E2AFA" w14:textId="77777777">
      <w:pPr>
        <w:pStyle w:val="a3"/>
        <w:numPr>
          <w:ilvl w:val="1"/>
          <w:numId w:val="2"/>
        </w:numPr>
        <w:rPr>
          <w:b/>
          <w:lang w:val="kk-KZ"/>
        </w:rPr>
      </w:pPr>
      <w:r>
        <w:rPr>
          <w:b/>
          <w:lang w:val="kk-KZ"/>
        </w:rPr>
        <w:t>Обзор главной страницы</w:t>
      </w:r>
    </w:p>
    <w:p w:rsidR="007339CB" w:rsidP="007339CB" w:rsidRDefault="007339CB" w14:paraId="19E39270" w14:textId="77777777">
      <w:pPr>
        <w:rPr>
          <w:lang w:val="kk-KZ"/>
        </w:rPr>
      </w:pPr>
      <w:r>
        <w:rPr>
          <w:lang w:val="kk-KZ"/>
        </w:rPr>
        <w:t>После успешной авторизации в системе вы попадете на главную страницу ИС Кеден, где доступны основные функции (рисунок 1):</w:t>
      </w:r>
    </w:p>
    <w:p w:rsidR="007339CB" w:rsidP="007339CB" w:rsidRDefault="007339CB" w14:paraId="4A758F74" w14:textId="77777777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Сервис «Электронное декларирование»;</w:t>
      </w:r>
    </w:p>
    <w:p w:rsidR="007339CB" w:rsidP="007339CB" w:rsidRDefault="007339CB" w14:paraId="1B0D3AE5" w14:textId="77777777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Сервис «ТН ВЭД»;</w:t>
      </w:r>
    </w:p>
    <w:p w:rsidRPr="0095739A" w:rsidR="007339CB" w:rsidP="007339CB" w:rsidRDefault="007339CB" w14:paraId="6599304A" w14:textId="77777777">
      <w:pPr>
        <w:pStyle w:val="a3"/>
        <w:numPr>
          <w:ilvl w:val="0"/>
          <w:numId w:val="5"/>
        </w:numPr>
        <w:rPr>
          <w:lang w:val="kk-KZ"/>
        </w:rPr>
      </w:pPr>
      <w:r>
        <w:rPr>
          <w:lang w:val="kk-KZ"/>
        </w:rPr>
        <w:t>В верхней правой части вы найдете разделы «Инструкции» откуда можете взять все доступные руководства для пользователя</w:t>
      </w:r>
      <w:r>
        <w:rPr>
          <w:lang w:val="ru-RU"/>
        </w:rPr>
        <w:t>, также можете «Перейти в систему».</w:t>
      </w:r>
    </w:p>
    <w:p w:rsidR="007339CB" w:rsidP="007339CB" w:rsidRDefault="007339CB" w14:paraId="40DE8390" w14:textId="77777777">
      <w:pPr>
        <w:rPr>
          <w:b/>
          <w:lang w:val="kk-KZ"/>
        </w:rPr>
      </w:pPr>
    </w:p>
    <w:p w:rsidR="007339CB" w:rsidP="007339CB" w:rsidRDefault="007339CB" w14:paraId="336A0EBE" w14:textId="77777777">
      <w:pPr>
        <w:pStyle w:val="a3"/>
        <w:numPr>
          <w:ilvl w:val="0"/>
          <w:numId w:val="2"/>
        </w:numPr>
        <w:rPr>
          <w:b/>
          <w:lang w:val="kk-KZ"/>
        </w:rPr>
      </w:pPr>
      <w:r>
        <w:rPr>
          <w:b/>
          <w:lang w:val="kk-KZ"/>
        </w:rPr>
        <w:t>Работа с декларациями</w:t>
      </w:r>
    </w:p>
    <w:p w:rsidR="007339CB" w:rsidP="007339CB" w:rsidRDefault="007339CB" w14:paraId="06C46A4A" w14:textId="77777777">
      <w:pPr>
        <w:ind w:left="709" w:firstLine="0"/>
        <w:rPr>
          <w:b/>
          <w:lang w:val="kk-KZ"/>
        </w:rPr>
      </w:pPr>
      <w:r>
        <w:rPr>
          <w:b/>
          <w:lang w:val="kk-KZ"/>
        </w:rPr>
        <w:t>3.1 Электронное декларирование</w:t>
      </w:r>
    </w:p>
    <w:p w:rsidR="007339CB" w:rsidP="007339CB" w:rsidRDefault="007339CB" w14:paraId="382E5580" w14:textId="77777777">
      <w:r>
        <w:rPr>
          <w:lang w:val="kk-KZ"/>
        </w:rPr>
        <w:t>На главной странице ИС Кеден через раздел «Перейти в систему» или «Электронное декларирование» уполномоченное должностное лицо (далее – УДЛ) может попасть в свою рабочую область.</w:t>
      </w:r>
    </w:p>
    <w:p w:rsidR="007339CB" w:rsidP="007339CB" w:rsidRDefault="007339CB" w14:paraId="6492E750" w14:textId="77777777">
      <w:pPr>
        <w:rPr>
          <w:lang w:val="kk-KZ"/>
        </w:rPr>
      </w:pPr>
      <w:r>
        <w:rPr>
          <w:lang w:val="kk-KZ"/>
        </w:rPr>
        <w:t>В рабочей области УДЛ будут отображаться доступные сервисы для работы УДЛ (рисунок 2).</w:t>
      </w:r>
    </w:p>
    <w:p w:rsidRPr="0095739A" w:rsidR="007339CB" w:rsidP="007339CB" w:rsidRDefault="007339CB" w14:paraId="72C0E3C4" w14:textId="2DC7AB9C">
      <w:pPr>
        <w:rPr>
          <w:lang w:val="kk-KZ"/>
        </w:rPr>
      </w:pPr>
      <w:r>
        <w:rPr>
          <w:lang w:val="kk-KZ"/>
        </w:rPr>
        <w:t>Также,</w:t>
      </w:r>
      <w:r>
        <w:rPr>
          <w:lang w:val="kk-KZ"/>
        </w:rPr>
        <w:t xml:space="preserve"> в рабочей области УДЛ будет отображаться </w:t>
      </w:r>
      <w:r>
        <w:rPr>
          <w:rStyle w:val="ant-page-header-heading-title"/>
        </w:rPr>
        <w:t>Журнал учета товаров, находящихся на временном хранении</w:t>
      </w:r>
      <w:r>
        <w:rPr>
          <w:lang w:val="kk-KZ"/>
        </w:rPr>
        <w:t xml:space="preserve"> (рисунок 2).</w:t>
      </w:r>
    </w:p>
    <w:p w:rsidRPr="0095739A" w:rsidR="007339CB" w:rsidP="007339CB" w:rsidRDefault="007339CB" w14:paraId="6CEED222" w14:textId="77777777">
      <w:pPr>
        <w:ind w:left="709" w:firstLine="0"/>
        <w:rPr>
          <w:lang w:val="kk-KZ"/>
        </w:rPr>
      </w:pPr>
    </w:p>
    <w:p w:rsidR="007339CB" w:rsidP="007339CB" w:rsidRDefault="007339CB" w14:paraId="21004CFA" w14:textId="77777777">
      <w:pPr>
        <w:pStyle w:val="a3"/>
        <w:ind w:left="0" w:firstLine="0"/>
        <w:rPr>
          <w:lang w:val="kk-KZ"/>
        </w:rPr>
      </w:pPr>
      <w:r w:rsidRPr="0095739A">
        <w:rPr>
          <w:noProof/>
          <w:lang w:val="kk-K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10CC7" wp14:editId="61C41E89">
                <wp:simplePos x="0" y="0"/>
                <wp:positionH relativeFrom="column">
                  <wp:posOffset>3726452</wp:posOffset>
                </wp:positionH>
                <wp:positionV relativeFrom="paragraph">
                  <wp:posOffset>19776</wp:posOffset>
                </wp:positionV>
                <wp:extent cx="426720" cy="147320"/>
                <wp:effectExtent l="0" t="19050" r="30480" b="43180"/>
                <wp:wrapNone/>
                <wp:docPr id="15" name="Стрелка: вле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6720" cy="1473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 w14:anchorId="570DDAD1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Стрелка: влево 15" style="position:absolute;margin-left:293.4pt;margin-top:1.55pt;width:33.6pt;height:11.6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66" adj="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U8ugIAAMgFAAAOAAAAZHJzL2Uyb0RvYy54bWysVM1uEzEQviPxDpbvdJOQ/rDqpopaBSFV&#10;bUWLena8drLCa5uxk004Id6EN0BIvYDEM6RvxNjebEPpqcIHa+yZ+TzzeWaOT1a1IksBrjK6oP29&#10;HiVCc1NWelbQDzeTV0eUOM90yZTRoqBr4ejJ6OWL48bmYmDmRpUCCIJolze2oHPvbZ5ljs9Fzdye&#10;sUKjUhqomccjzLISWIPotcoGvd5B1hgoLRgunMPbs6Sko4gvpeD+UkonPFEFxdh83CHu07Bno2OW&#10;z4DZecXbMNgzoqhZpfHRDuqMeUYWUP0DVVccjDPS73FTZ0bKiouYA2bT7z3K5nrOrIi5IDnOdjS5&#10;/wfLL5ZXQKoS/26fEs1q/KPNt/uv9182d5tfm5+b7znZ/EDpDvffBI2Qsca6HB2v7RW0J4diSH8l&#10;oSZgkOZ+76gXVmQF8ySrSPq6I12sPOF4ORwcHA7waziq+sPD1ygjaJawAqYF598KU5MgFFQJ6ccA&#10;ponIbHnufLLf2gUfZ1RVTiql4gFm01MFZMmwCCaTGFVy+ctM6ed5YqjBNQusJB6i5NdKBECl3wuJ&#10;DGOqgxhyrG3RBVR+7KfrOStFinF/N8TQCcE6chLBAqrE3DrcFmBrmUACbsqytQ1uIrZE55h+54mA&#10;kmNnHV802neOdaUNPJWN8t2ryX5LTKIjMDM15RprLlYJ/ruzfFLhz54z568YYPfhJU4Uf4mbVKYp&#10;qGklSuYGPj91H+yxKVBLSYPdXFD3acFAUKLeaWyXN/3hMLR/PAz3Y8HBrma6q9GL+tRgrfRjdFFE&#10;Z/BqK0ow9S0OnnF4FVVMc3y7oNzD9nDq05TB0cXFeBzNsOUt8+f62vIAHlgNRXuzumVg2/L22BcX&#10;Ztv5LH9U4Mk2eGozXngjq1j9D7y2fOO4iAXTjrYwj3bP0ephAI/+AAAA//8DAFBLAwQUAAYACAAA&#10;ACEAAOUirt0AAAAIAQAADwAAAGRycy9kb3ducmV2LnhtbEyPzWrDMBCE74W+g9hCb42cHwvjWg4l&#10;UOgxdQPpcWNtbBNrZSwldt6+6qk9DjPMfFNsZ9uLG42+c6xhuUhAENfOdNxoOHy9v2QgfEA22Dsm&#10;DXfysC0fHwrMjZv4k25VaEQsYZ+jhjaEIZfS1y1Z9As3EEfv7EaLIcqxkWbEKZbbXq6SREmLHceF&#10;FgfatVRfqqvVUIW7ynZ+Omz2x32FofpIE/zW+vlpfnsFEWgOf2H4xY/oUEamk7uy8aLXkGYqogcN&#10;6yWI6Kt0E7+dNKzUGmRZyP8Hyh8AAAD//wMAUEsBAi0AFAAGAAgAAAAhALaDOJL+AAAA4QEAABMA&#10;AAAAAAAAAAAAAAAAAAAAAFtDb250ZW50X1R5cGVzXS54bWxQSwECLQAUAAYACAAAACEAOP0h/9YA&#10;AACUAQAACwAAAAAAAAAAAAAAAAAvAQAAX3JlbHMvLnJlbHNQSwECLQAUAAYACAAAACEA1VyFPLoC&#10;AADIBQAADgAAAAAAAAAAAAAAAAAuAgAAZHJzL2Uyb0RvYy54bWxQSwECLQAUAAYACAAAACEAAOUi&#10;rt0AAAAIAQAADwAAAAAAAAAAAAAAAAAUBQAAZHJzL2Rvd25yZXYueG1sUEsFBgAAAAAEAAQA8wAA&#10;AB4GAAAAAA==&#10;"/>
            </w:pict>
          </mc:Fallback>
        </mc:AlternateContent>
      </w: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44B5B" wp14:editId="5A5BB6E0">
                <wp:simplePos x="0" y="0"/>
                <wp:positionH relativeFrom="column">
                  <wp:posOffset>4166689</wp:posOffset>
                </wp:positionH>
                <wp:positionV relativeFrom="paragraph">
                  <wp:posOffset>-1089</wp:posOffset>
                </wp:positionV>
                <wp:extent cx="1434465" cy="254000"/>
                <wp:effectExtent l="0" t="0" r="13335" b="127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25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style="position:absolute;margin-left:328.1pt;margin-top:-.1pt;width:112.9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7984F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cpqwIAAHEFAAAOAAAAZHJzL2Uyb0RvYy54bWysVM1u00AQviPxDqu9U9vBLRDVqaJWQUhV&#10;W9GinjfrdWKx3ll2N3HCCYkrEo/AQ3BB/PQZnDdidu24oeSEuNgzO/PN/8zxyaqSZCmMLUFlNDmI&#10;KRGKQ16qWUbf3EyePKfEOqZyJkGJjK6FpSejx4+Oaz0UA5iDzIUhaETZYa0zOndOD6PI8rmomD0A&#10;LRQKCzAVc8iaWZQbVqP1SkaDOD6KajC5NsCFtfh61grpKNgvCsHdZVFY4YjMKMbmwteE79R/o9Ex&#10;G84M0/OSd2Gwf4iiYqVCp72pM+YYWZjyL1NVyQ1YKNwBhyqCoii5CDlgNkn8IJvrOdMi5ILFsbov&#10;k/1/ZvnF8sqQMsfepZQoVmGPmi+bD5vPzc/mbvOx+drcNT82n5pfzbfmO0ElrFit7RCB1/rKdJxF&#10;0qe/Kkzl/5gYWYUqr/sqi5UjHB+T9GmaHh1SwlE2OEzjOLQhukdrY91LARXxREYNdjEUly3PrUOP&#10;qLpV8c4UTEopQyel8g8WZJn7t8CY2fRUGrJkOAKTCXrbuttRQ4seGvnM2lwC5dZSeBtSvRYFVgmj&#10;H4RIwnyK3izjXCg38LUJllDbwwoMoQcm+4DSJR2o0/UwEea2B8b7gH967BHBKyjXg6tSgdlnIH/b&#10;e271t9m3Ofv0p5CvcTgMtFtjNZ+U2JBzZt0VM7gmuFC4+u4SP4WEOqPQUZTMwbzf9+71cXpRSkmN&#10;a5dR+27BjKBEvlI41y+SNPV7Gpj08NkAGbMrme5K1KI6BWxrgkdG80B6fSe3ZGGgusULMfZeUcQU&#10;R98Z5c5smVPXngO8MVyMx0ENd1Mzd66uNffGfVX9wN2sbpnR3VQ6nOcL2K4oGz4YzlbXIxWMFw6K&#10;MkzufV27euNeh6HpbpA/HLt80Lq/lKPfAAAA//8DAFBLAwQUAAYACAAAACEAkKyjN90AAAAIAQAA&#10;DwAAAGRycy9kb3ducmV2LnhtbEyPQU/DMAyF70j8h8hI3La0RZRSmk4IsRMHYEzi6jWhrdY4UZJu&#10;5d9jTnCyrPf8/L1ms9hJnEyIoyMF+ToDYahzeqRewf5ju6pAxISkcXJkFHybCJv28qLBWrszvZvT&#10;LvWCQyjWqGBIyddSxm4wFuPaeUOsfblgMfEaeqkDnjncTrLIslJaHIk/DOjN02C64262jOGnN6/n&#10;1+P+M1+24Vm/ROzvlLq+Wh4fQCSzpD8z/OLzDbTMdHAz6SgmBeVtWbBVwYoH61VV5CAOCm7uK5Bt&#10;I/8XaH8AAAD//wMAUEsBAi0AFAAGAAgAAAAhALaDOJL+AAAA4QEAABMAAAAAAAAAAAAAAAAAAAAA&#10;AFtDb250ZW50X1R5cGVzXS54bWxQSwECLQAUAAYACAAAACEAOP0h/9YAAACUAQAACwAAAAAAAAAA&#10;AAAAAAAvAQAAX3JlbHMvLnJlbHNQSwECLQAUAAYACAAAACEA9pVXKasCAABxBQAADgAAAAAAAAAA&#10;AAAAAAAuAgAAZHJzL2Uyb0RvYy54bWxQSwECLQAUAAYACAAAACEAkKyjN90AAAAIAQAADwAAAAAA&#10;AAAAAAAAAAAFBQAAZHJzL2Rvd25yZXYueG1sUEsFBgAAAAAEAAQA8wAAAA8GAAAAAA==&#10;"/>
            </w:pict>
          </mc:Fallback>
        </mc:AlternateContent>
      </w: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A0E5" wp14:editId="53C02BC9">
                <wp:simplePos x="0" y="0"/>
                <wp:positionH relativeFrom="column">
                  <wp:posOffset>177164</wp:posOffset>
                </wp:positionH>
                <wp:positionV relativeFrom="paragraph">
                  <wp:posOffset>4020639</wp:posOffset>
                </wp:positionV>
                <wp:extent cx="968829" cy="228600"/>
                <wp:effectExtent l="0" t="0" r="2222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829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style="position:absolute;margin-left:13.95pt;margin-top:316.6pt;width:76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298F22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dPqwIAAHAFAAAOAAAAZHJzL2Uyb0RvYy54bWysVM1uEzEQviPxDpbvdDerUtKomypqFYRU&#10;tRUt6tnx2skKr8fYzh8nJK5IPAIPwQXx02fYvBFj72YbSk6IPXg9nv+Zb+bkdFUpshDWlaBz2jtI&#10;KRGaQ1HqaU7f3I6f9SlxnumCKdAip2vh6Onw6ZOTpRmIDGagCmEJGtFusDQ5nXlvBkni+ExUzB2A&#10;ERqZEmzFPJJ2mhSWLdF6pZIsTY+SJdjCWODCOXw9b5h0GO1LKbi/ktIJT1ROMTYfTxvPSTiT4Qkb&#10;TC0zs5K3YbB/iKJipUannalz5hmZ2/IvU1XJLTiQ/oBDlYCUJRcxB8ymlz7K5mbGjIi5YHGc6crk&#10;/p9Zfrm4tqQssHcZJZpV2KP6y+bD5nP9s77ffKy/1vf1j82n+lf9rf5OUAgrtjRugIo35tq2lMNr&#10;SH8lbRX+mBhZxSqvuyqLlSccH4+P+v3smBKOrCzrH6WxC8mDsrHOvxRQkXDJqcUmxtqyxYXz6BBF&#10;tyLBl4ZxqVRspNLhwYEqi/AWCTudnClLFgwRMB6n+IUU0MaOGFJBNQmJNanEm18rEWwo/VpILBIG&#10;n8VIIjxFZ5ZxLrSPpYmWUDqoSQyhU+ztU1S+1wbTygY1EWHbKab7FP/02GlEr6B9p1yVGuw+A8Xb&#10;znMjv82+yTmkP4Fijdiw0AyNM3xcYkMumPPXzOKU4Dzh5PsrPKSCZU6hvVEyA/t+33uQR/Ail5Il&#10;Tl1O3bs5s4IS9UojrI97h4dhTCNx+PxFhoTd5Ux2OXpenQG2tYc7xvB4DfJeba/SQnWHC2IUvCKL&#10;aY6+c8q93RJnvtkGuGK4GI2iGI6mYf5C3xgejIeqBsDdru6YNS0qPcL5ErYTygaPwNnIBk0No7kH&#10;WUbkPtS1rTeOdQRju4LC3tilo9TDohz+BgAA//8DAFBLAwQUAAYACAAAACEAWFvx9d4AAAAKAQAA&#10;DwAAAGRycy9kb3ducmV2LnhtbEyPwU7DMAyG70i8Q2QkbixdJ7qtNJ0QYicOwJjE1WtCWy1xqiTd&#10;ytvjndjR9uffn6vN5Kw4mRB7TwrmswyEocbrnloF+6/twwpETEgarSej4NdE2NS3NxWW2p/p05x2&#10;qRUcQrFEBV1KQyllbDrjMM78YIhnPz44TFyGVuqAZw53VuZZVkiHPfGFDgfz0pnmuBsdawz2Y9Dj&#10;+3H/PZ+24VW/RWyXSt3fTc9PIJKZ0j8MF33egZqdDn4kHYVVkC/XTCooFoscxAVYZY8gDtwp1jnI&#10;upLXL9R/AAAA//8DAFBLAQItABQABgAIAAAAIQC2gziS/gAAAOEBAAATAAAAAAAAAAAAAAAAAAAA&#10;AABbQ29udGVudF9UeXBlc10ueG1sUEsBAi0AFAAGAAgAAAAhADj9If/WAAAAlAEAAAsAAAAAAAAA&#10;AAAAAAAALwEAAF9yZWxzLy5yZWxzUEsBAi0AFAAGAAgAAAAhANUct0+rAgAAcAUAAA4AAAAAAAAA&#10;AAAAAAAALgIAAGRycy9lMm9Eb2MueG1sUEsBAi0AFAAGAAgAAAAhAFhb8fXeAAAACgEAAA8AAAAA&#10;AAAAAAAAAAAABQUAAGRycy9kb3ducmV2LnhtbFBLBQYAAAAABAAEAPMAAAAQBgAAAAA=&#10;"/>
            </w:pict>
          </mc:Fallback>
        </mc:AlternateContent>
      </w: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C9983" wp14:editId="1179E1C0">
                <wp:simplePos x="0" y="0"/>
                <wp:positionH relativeFrom="column">
                  <wp:posOffset>1210219</wp:posOffset>
                </wp:positionH>
                <wp:positionV relativeFrom="paragraph">
                  <wp:posOffset>2963545</wp:posOffset>
                </wp:positionV>
                <wp:extent cx="426720" cy="147320"/>
                <wp:effectExtent l="19050" t="19050" r="11430" b="43180"/>
                <wp:wrapNone/>
                <wp:docPr id="4" name="Стрелка: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473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: влево 4" style="position:absolute;margin-left:95.3pt;margin-top:233.35pt;width:33.6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66" adj="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FgsAIAALcFAAAOAAAAZHJzL2Uyb0RvYy54bWysVMFuEzEQvSPxD5bvdJOwbWHVTRW1CkKq&#10;2ooW9ex47ewKr23GTjbhhPgT/gAh9QIS35D+EWPvZhtKuVTk4Iw9M29m3s7M0fGqVmQpwFVG53S4&#10;N6BEaG6KSs9z+v56+uIVJc4zXTBltMjpWjh6PH7+7KixmRiZ0qhCAEEQ7bLG5rT03mZJ4ngpaub2&#10;jBUaldJAzTxeYZ4UwBpEr1UyGgwOksZAYcFw4Ry+nrZKOo74UgruL6R0whOVU8zNxxPiOQtnMj5i&#10;2RyYLSvepcGekEXNKo1Be6hT5hlZQPUXVF1xMM5Iv8dNnRgpKy5iDVjNcPCgmquSWRFrQXKc7Wly&#10;/w+Wny8vgVRFTlNKNKvxE22+3n25+7y53fzc/Nh8y8jmO0q3eP4iaeCrsS5Dtyt7Cd3NoRiKX0mo&#10;wz+WRVaR43XPsVh5wvExHR0cjvBLcFQN08OXKCNKcu9swfk3wtQkCDlVQvoJgGkivWx55nxrv7UL&#10;AZ1RVTGtlIoXmM9OFJAlw28+nQ7w14X4w0zpp3liqsE1CTS0hUfJr5UIgEq/ExIJxVJHMeXYyqJP&#10;qPgwbJ9LVog2x/3dFEPjB+vISQQLqBJr63E7gK1lCxJwW2I62+Am4gT0joN/JdQ69tYxotG+d6wr&#10;beAxZ+X7qK39lpiWjsDMzBRrbDEw7ew5y6cVftkz5vwlAxw2bAZcIP4CD6lMk1PTSZSUBj499h7s&#10;cQZQS0mDw5tT93HBQFCi3mqcjtfDNA3THi/pfmw42NXMdjV6UZ8Y7JUhrirLo4jO4NVWlGDqG9wz&#10;kxAVVUxzjJ1T7mF7OfHtUsFNxcVkEs1wwi3zZ/rK8gAeWA1Ne726YWC79vY4F+dmO+gse9DgrW3w&#10;1Gay8EZWsfvvee34xu0QG6bbZGH97N6j1f2+Hf8GAAD//wMAUEsDBBQABgAIAAAAIQC/lvoW4QAA&#10;AAsBAAAPAAAAZHJzL2Rvd25yZXYueG1sTI/NTsMwEITvSLyDtUhcEHUo4PwQp0JICIS44FIpRzd2&#10;k4h4HcVuGt6e5QTHmf00O1NuFjew2U6h9yjhZpUAs9h402Mr4XP7fJ0BC1Gj0YNHK+HbBthU52el&#10;Low/4YedVWwZhWAotIQuxrHgPDSddTqs/GiRbgc/OR1JTi03kz5RuBv4OkkEd7pH+tDp0T51tvlS&#10;RydhzrJOidfUvInb95erelcrta2lvLxYHh+ARbvEPxh+61N1qKjT3h/RBDaQzhNBqIQ7IVJgRKzv&#10;UxqzJyfLc+BVyf9vqH4AAAD//wMAUEsBAi0AFAAGAAgAAAAhALaDOJL+AAAA4QEAABMAAAAAAAAA&#10;AAAAAAAAAAAAAFtDb250ZW50X1R5cGVzXS54bWxQSwECLQAUAAYACAAAACEAOP0h/9YAAACUAQAA&#10;CwAAAAAAAAAAAAAAAAAvAQAAX3JlbHMvLnJlbHNQSwECLQAUAAYACAAAACEA4j1RYLACAAC3BQAA&#10;DgAAAAAAAAAAAAAAAAAuAgAAZHJzL2Uyb0RvYy54bWxQSwECLQAUAAYACAAAACEAv5b6FuEAAAAL&#10;AQAADwAAAAAAAAAAAAAAAAAKBQAAZHJzL2Rvd25yZXYueG1sUEsFBgAAAAAEAAQA8wAAABgGAAAA&#10;AA==&#10;" w14:anchorId="25E613AB"/>
            </w:pict>
          </mc:Fallback>
        </mc:AlternateContent>
      </w: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64E35" wp14:editId="3782F75C">
                <wp:simplePos x="0" y="0"/>
                <wp:positionH relativeFrom="column">
                  <wp:posOffset>177165</wp:posOffset>
                </wp:positionH>
                <wp:positionV relativeFrom="paragraph">
                  <wp:posOffset>2893966</wp:posOffset>
                </wp:positionV>
                <wp:extent cx="1017814" cy="310243"/>
                <wp:effectExtent l="0" t="0" r="1143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814" cy="3102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13.95pt;margin-top:227.85pt;width:80.1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1430C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aHqwIAAG8FAAAOAAAAZHJzL2Uyb0RvYy54bWysVM1uEzEQviPxDpbvdHfTQEvUTRW1CkKq&#10;SkWLena8drLC6zG288cJiSsSj8BDcEH89Bk2b8TYu9mGkhNiD16PZ75vPOOZOTldVYoshHUl6Jxm&#10;ByklQnMoSj3N6Zub8ZNjSpxnumAKtMjpWjh6Onz86GRpBqIHM1CFsARJtBssTU5n3ptBkjg+ExVz&#10;B2CERqUEWzGPop0mhWVLZK9U0kvTZ8kSbGEscOEcnp43SjqM/FIK7l9J6YQnKqd4Nx9XG9dJWJPh&#10;CRtMLTOzkrfXYP9wi4qVGp12VOfMMzK35V9UVcktOJD+gEOVgJQlFzEGjCZLH0RzPWNGxFgwOc50&#10;aXL/j5ZfLq4sKYucHlKiWYVPVH/ZfNh8rn/Wd5uP9df6rv6x+VT/qr/V38lhyNfSuAHCrs2VbSWH&#10;2xD8Stoq/DEssoo5Xnc5FitPOB5maXZ0nPUp4ag7zNJeP5Im92hjnX8hoCJhk1OLbxhTyxYXzqNH&#10;NN2aBGcaxqVS8R2VDgcOVFmEsyjY6eRMWbJgWADjcYpfiAE5dsxQCtAkRNbEEnd+rUTgUPq1kJgj&#10;vH0v3iRWp+hoGedC+17LG60DTOIVOmC2D6h81oJa2wATsWo7YLoP+KfHDhG9gvYduCo12H0ExdvO&#10;c2O/jb6JOYQ/gWKNpWGh6Rln+LjEB7lgzl8xi02C7YSN71/hIhUscwrtjpIZ2Pf7zoM91i5qKVli&#10;0+XUvZszKyhRLzVW9fOs3w9dGoX+06MeCnZXM9nV6Hl1BvisGY4Yw+M22Hu13UoL1S3Oh1Hwiiqm&#10;OfrOKfd2K5z5ZhjghOFiNIpm2JmG+Qt9bXggD1kNBXezumXWtFXpsZ4vYdugbPCgOBvbgNQwmnuQ&#10;Zazc+7y2+caujsXYTqAwNnblaHU/J4e/AQAA//8DAFBLAwQUAAYACAAAACEAdpKUQ98AAAAKAQAA&#10;DwAAAGRycy9kb3ducmV2LnhtbEyPwU7DMAyG70i8Q2Qkbixdta6lNJ0QYicOwJjE1WtCWy1xoiTd&#10;ytuTndjR8vf//txsZqPZSfkwWhKwXGTAFHVWjtQL2H9tHypgISJJ1JaUgF8VYNPe3jRYS3umT3Xa&#10;xZ6lEgo1ChhidDXnoRuUwbCwTlHa/VhvMKbR91x6PKdyo3meZWtucKR0YUCnXgbVHXeTSRpOfzg5&#10;vR/338t561/lW8C+FOL+bn5+AhbVHP9huOinDLTJ6WAnkoFpAXn5mEgBq6IogV2AqsqBHQQU2WoN&#10;vG349QvtHwAAAP//AwBQSwECLQAUAAYACAAAACEAtoM4kv4AAADhAQAAEwAAAAAAAAAAAAAAAAAA&#10;AAAAW0NvbnRlbnRfVHlwZXNdLnhtbFBLAQItABQABgAIAAAAIQA4/SH/1gAAAJQBAAALAAAAAAAA&#10;AAAAAAAAAC8BAABfcmVscy8ucmVsc1BLAQItABQABgAIAAAAIQBNteaHqwIAAG8FAAAOAAAAAAAA&#10;AAAAAAAAAC4CAABkcnMvZTJvRG9jLnhtbFBLAQItABQABgAIAAAAIQB2kpRD3wAAAAoBAAAPAAAA&#10;AAAAAAAAAAAAAAUFAABkcnMvZG93bnJldi54bWxQSwUGAAAAAAQABADzAAAAEQYAAAAA&#10;"/>
            </w:pict>
          </mc:Fallback>
        </mc:AlternateContent>
      </w:r>
      <w:r w:rsidRPr="0095739A">
        <w:rPr>
          <w:noProof/>
          <w:lang w:val="kk-KZ"/>
        </w:rPr>
        <w:drawing>
          <wp:inline distT="0" distB="0" distL="0" distR="0" wp14:anchorId="36584F6D" wp14:editId="74EBDB9E">
            <wp:extent cx="5726089" cy="4653098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5714" cy="46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CB" w:rsidP="007339CB" w:rsidRDefault="007339CB" w14:paraId="2395D895" w14:textId="77777777">
      <w:pPr>
        <w:ind w:firstLine="0"/>
        <w:jc w:val="center"/>
        <w:rPr>
          <w:lang w:val="ru-RU"/>
        </w:rPr>
      </w:pPr>
      <w:r>
        <w:rPr>
          <w:lang w:val="ru-RU"/>
        </w:rPr>
        <w:t xml:space="preserve">Рисунок 1 – Обзор главной страницы ИС </w:t>
      </w:r>
      <w:proofErr w:type="spellStart"/>
      <w:r>
        <w:rPr>
          <w:lang w:val="ru-RU"/>
        </w:rPr>
        <w:t>Кеден</w:t>
      </w:r>
      <w:proofErr w:type="spellEnd"/>
    </w:p>
    <w:p w:rsidR="007339CB" w:rsidP="007339CB" w:rsidRDefault="007339CB" w14:paraId="46A283BA" w14:textId="77777777">
      <w:pPr>
        <w:rPr>
          <w:lang w:val="ru-RU"/>
        </w:rPr>
      </w:pPr>
    </w:p>
    <w:p w:rsidRPr="0095739A" w:rsidR="007339CB" w:rsidP="007339CB" w:rsidRDefault="007339CB" w14:paraId="63A447DE" w14:textId="618348E5">
      <w:pPr>
        <w:ind w:firstLine="0"/>
        <w:rPr>
          <w:lang w:val="ru-RU"/>
        </w:rPr>
      </w:pP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95E68" wp14:editId="23FA3266">
                <wp:simplePos x="0" y="0"/>
                <wp:positionH relativeFrom="column">
                  <wp:posOffset>1380490</wp:posOffset>
                </wp:positionH>
                <wp:positionV relativeFrom="paragraph">
                  <wp:posOffset>1330325</wp:posOffset>
                </wp:positionV>
                <wp:extent cx="426720" cy="147320"/>
                <wp:effectExtent l="19050" t="19050" r="11430" b="43180"/>
                <wp:wrapNone/>
                <wp:docPr id="13" name="Стрелка: вле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473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: влево 13" style="position:absolute;margin-left:108.7pt;margin-top:104.75pt;width:33.6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type="#_x0000_t66" adj="3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uWsgIAALkFAAAOAAAAZHJzL2Uyb0RvYy54bWysVMFu2zAMvQ/YPwi6r07StN2MOkXQIsOA&#10;og3WDj0rshQbkyWNUuJkp6F/sj8YBvSyAfuG9I9GyY6bdd2lWA4KZZKP5BPJ45NVpchSgCuNzmh/&#10;r0eJ0NzkpZ5n9MP15NVrSpxnOmfKaJHRtXD0ZPTyxXFtUzEwhVG5AIIg2qW1zWjhvU2TxPFCVMzt&#10;GSs0KqWBinm8wjzJgdWIXqlk0OsdJrWB3ILhwjn8etYo6SjiSym4v5TSCU9URjE3H0+I5yycyeiY&#10;pXNgtih5mwZ7RhYVKzUG7aDOmGdkAeVfUFXJwTgj/R43VWKkLLmINWA1/d6jaq4KZkWsBclxtqPJ&#10;/T9YfrGcAilzfLt9SjSr8I02X+9v779s7jY/Nz8231Ky+Y7SHZ6/CBohY7V1KTpe2Sm0N4diKH8l&#10;oQr/WBhZRZbXHcti5QnHj8PB4dEA34Kjqj882kcZUZIHZwvOvxWmIkHIqBLSjwFMHQlmy3PnG/ut&#10;XQjojCrzSalUvMB8dqqALBm++mTSw18b4g8zpZ/niakG1yTQ0BQeJb9WIgAq/V5IpBRLHcSUYzOL&#10;LqH8Y7/5XLBcNDke7KYYWj9YR04iWECVWFuH2wJsLRuQgNsQ09oGNxFnoHPs/SuhxrGzjhGN9p1j&#10;VWoDTzkr30Vt7LfENHQEZmYmX2OTgWmmz1k+KfFlz5nzUwY4btgMuEL8JR5SmTqjppUoKQx8fup7&#10;sMcpQC0lNY5vRt2nBQNBiXqncT7e9IfDMO/xMjyIDQe7mtmuRi+qU4O90sdlZXkU0Rm82ooSTHWD&#10;m2YcoqKKaY6xM8o9bC+nvlkruKu4GI+jGc64Zf5cX1kewAOroWmvVzcMbNveHufiwmxHnaWPGryx&#10;DZ7ajBfeyDJ2/wOvLd+4H2LDtLssLKDde7R62Lij3wAAAP//AwBQSwMEFAAGAAgAAAAhAExRGtDh&#10;AAAACwEAAA8AAABkcnMvZG93bnJldi54bWxMj8FKxDAQhu+C7xBG8CJuut21rbXpIoIo4sWsQo/Z&#10;JjbFZlKabLe+veNJb/8wH/98U+0WN7DZTKH3KGC9SoAZbL3usRPwvn+8LoCFqFCrwaMR8G0C7Orz&#10;s0qV2p/wzcwydoxKMJRKgI1xLDkPrTVOhZUfDdLu009ORRqnjutJnajcDTxNkow71SNdsGo0D9a0&#10;X/LoBMxFYWX2nOuXbPP6dNV8NFLuGyEuL5b7O2DRLPEPhl99UoeanA7+iDqwQUC6zreEUkhub4AR&#10;kRbbDNiBwibNgdcV//9D/QMAAP//AwBQSwECLQAUAAYACAAAACEAtoM4kv4AAADhAQAAEwAAAAAA&#10;AAAAAAAAAAAAAAAAW0NvbnRlbnRfVHlwZXNdLnhtbFBLAQItABQABgAIAAAAIQA4/SH/1gAAAJQB&#10;AAALAAAAAAAAAAAAAAAAAC8BAABfcmVscy8ucmVsc1BLAQItABQABgAIAAAAIQBSVmuWsgIAALkF&#10;AAAOAAAAAAAAAAAAAAAAAC4CAABkcnMvZTJvRG9jLnhtbFBLAQItABQABgAIAAAAIQBMURrQ4QAA&#10;AAsBAAAPAAAAAAAAAAAAAAAAAAwFAABkcnMvZG93bnJldi54bWxQSwUGAAAAAAQABADzAAAAGgYA&#10;AAAA&#10;" w14:anchorId="6CB6DB8D"/>
            </w:pict>
          </mc:Fallback>
        </mc:AlternateContent>
      </w:r>
      <w:r w:rsidRPr="0095739A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E1B92" wp14:editId="1CB5811F">
                <wp:simplePos x="0" y="0"/>
                <wp:positionH relativeFrom="column">
                  <wp:posOffset>52705</wp:posOffset>
                </wp:positionH>
                <wp:positionV relativeFrom="paragraph">
                  <wp:posOffset>1238250</wp:posOffset>
                </wp:positionV>
                <wp:extent cx="1295400" cy="817880"/>
                <wp:effectExtent l="0" t="0" r="19050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17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style="position:absolute;margin-left:4.15pt;margin-top:97.5pt;width:102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4C2AC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p2MqwIAAG8FAAAOAAAAZHJzL2Uyb0RvYy54bWysVM1uEzEQviPxDpbvdHejhKZRN1XUKgip&#10;KhUt6tnxepMVXo+xnWzCCYkrEo/AQ3BB/PQZNm/E2LvZhpITYg/eGc98M57f07N1KclKGFuASmly&#10;FFMiFIesUPOUvrmdPhtSYh1TGZOgREo3wtKz8dMnp5UeiR4sQGbCEDSi7KjSKV04p0dRZPlClMwe&#10;gRYKhTmYkjlkzTzKDKvQeimjXhw/jyowmTbAhbV4e9EI6TjYz3PB3as8t8IRmVJ8mwunCefMn9H4&#10;lI3mhulFwdtnsH94RckKhU47UxfMMbI0xV+myoIbsJC7Iw5lBHlecBFiwGiS+FE0NwumRYgFk2N1&#10;lyb7/8zyq9W1IUWW0gElipVYovrL9sP2c/2zvt9+rL/W9/WP7af6V/2t/k4GPl+VtiOE3ehr03IW&#10;SR/8Ojel/2NYZB1yvOlyLNaOcLxMeieDfoyl4CgbJsfDYShC9IDWxroXAkriiZQarGFILVtdWoce&#10;UXWn4p0pmBZShjpK5S8syCLzd4Ex89m5NGTFsAGm0xg/HwPa2FNDzkMjH1kTS6DcRgpvQ6rXIscc&#10;4et74SWhO0VnlnEulOu1doO2h+X4hA6YHAJKl7SgVtfDROjaDhgfAv7psUMEr6BcBy4LBeaQgext&#10;57nR30XfxOzDn0G2wdYw0MyM1XxaYEEumXXXzOCQYA1x8N0rPHIJVUqhpShZgHl/6N7rY++ilJIK&#10;hy6l9t2SGUGJfKmwq0+Sft9PaWD6g+MeMmZfMtuXqGV5DljWBFeM5oH0+k7uyNxAeYf7YeK9oogp&#10;jr5Typ3ZMeeuWQa4YbiYTIIaTqZm7lLdaO6N+6z6hrtd3zGj26502M9XsBtQNnrUnI2uRyqYLB3k&#10;Rejch7y2+capDs3YbiC/Nvb5oPWwJ8e/AQAA//8DAFBLAwQUAAYACAAAACEA20bsI9oAAAAJAQAA&#10;DwAAAGRycy9kb3ducmV2LnhtbExPyU7DMBC9I/EP1iBxo84iIIQ4FUL0xAFaKnGdxkMSNV5kO234&#10;e4YTHOdt816zXswkThTi6KyCfJWBINs5Pdpewf5jc1OBiAmtxslZUvBNEdbt5UWDtXZnu6XTLvWC&#10;Q2ysUcGQkq+ljN1ABuPKebLMfblgMPEZeqkDnjncTLLIsjtpcLT8YUBPzwN1x91suIaf3r2e3477&#10;z3zZhBf9GrG/V+r6anl6BJFoSX9i+K3PHmi508HNVkcxKahKFjL8cMuTmC/ygpGDgrIoK5BtI/8v&#10;aH8AAAD//wMAUEsBAi0AFAAGAAgAAAAhALaDOJL+AAAA4QEAABMAAAAAAAAAAAAAAAAAAAAAAFtD&#10;b250ZW50X1R5cGVzXS54bWxQSwECLQAUAAYACAAAACEAOP0h/9YAAACUAQAACwAAAAAAAAAAAAAA&#10;AAAvAQAAX3JlbHMvLnJlbHNQSwECLQAUAAYACAAAACEAkeKdjKsCAABvBQAADgAAAAAAAAAAAAAA&#10;AAAuAgAAZHJzL2Uyb0RvYy54bWxQSwECLQAUAAYACAAAACEA20bsI9oAAAAJAQAADwAAAAAAAAAA&#10;AAAAAAAFBQAAZHJzL2Rvd25yZXYueG1sUEsFBgAAAAAEAAQA8wAAAAwGAAAAAA==&#10;"/>
            </w:pict>
          </mc:Fallback>
        </mc:AlternateContent>
      </w:r>
      <w:r w:rsidRPr="00CC6D28">
        <w:rPr>
          <w:noProof/>
          <w:lang w:val="ru-RU"/>
        </w:rPr>
        <w:drawing>
          <wp:inline distT="0" distB="0" distL="0" distR="0" wp14:anchorId="4CC2CD10" wp14:editId="049066D1">
            <wp:extent cx="5940425" cy="20567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CB" w:rsidP="007339CB" w:rsidRDefault="007339CB" w14:paraId="3065EC90" w14:textId="77777777">
      <w:pPr>
        <w:jc w:val="center"/>
        <w:rPr>
          <w:lang w:val="kk-KZ"/>
        </w:rPr>
      </w:pPr>
      <w:r>
        <w:rPr>
          <w:lang w:val="kk-KZ"/>
        </w:rPr>
        <w:t>Рисунок 2 – Обзор рабочей области УДЛ</w:t>
      </w:r>
    </w:p>
    <w:p w:rsidR="00DF11E2" w:rsidRDefault="007339CB" w14:paraId="693E8BCF" w14:textId="649E81A0">
      <w:pPr>
        <w:rPr>
          <w:rStyle w:val="ant-page-header-heading-title"/>
          <w:lang w:val="kk-KZ"/>
        </w:rPr>
      </w:pPr>
      <w:r>
        <w:rPr>
          <w:lang w:val="kk-KZ"/>
        </w:rPr>
        <w:t xml:space="preserve">В </w:t>
      </w:r>
      <w:r>
        <w:rPr>
          <w:rStyle w:val="ant-page-header-heading-title"/>
        </w:rPr>
        <w:t>Журнал</w:t>
      </w:r>
      <w:r>
        <w:rPr>
          <w:rStyle w:val="ant-page-header-heading-title"/>
          <w:lang w:val="kk-KZ"/>
        </w:rPr>
        <w:t>е</w:t>
      </w:r>
      <w:r>
        <w:rPr>
          <w:rStyle w:val="ant-page-header-heading-title"/>
        </w:rPr>
        <w:t xml:space="preserve"> учета товаров, находящихся на временном хранении</w:t>
      </w:r>
      <w:r>
        <w:rPr>
          <w:rStyle w:val="ant-page-header-heading-title"/>
          <w:lang w:val="kk-KZ"/>
        </w:rPr>
        <w:t xml:space="preserve"> система открывает для УДЛ два раздела:</w:t>
      </w:r>
    </w:p>
    <w:p w:rsidR="007339CB" w:rsidP="007339CB" w:rsidRDefault="007339CB" w14:paraId="2FDFCB0A" w14:textId="74094C63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«</w:t>
      </w:r>
      <w:r>
        <w:t>Подтверждение на помещение товаров на временное хранение</w:t>
      </w:r>
      <w:r>
        <w:rPr>
          <w:lang w:val="kk-KZ"/>
        </w:rPr>
        <w:t>»;</w:t>
      </w:r>
    </w:p>
    <w:p w:rsidR="007339CB" w:rsidP="007339CB" w:rsidRDefault="007339CB" w14:paraId="23C45685" w14:textId="06347995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«</w:t>
      </w:r>
      <w:r>
        <w:t>Контроль товаров, помещенных на временное хранение</w:t>
      </w:r>
      <w:r>
        <w:rPr>
          <w:lang w:val="kk-KZ"/>
        </w:rPr>
        <w:t>».</w:t>
      </w:r>
    </w:p>
    <w:p w:rsidRPr="005E26CD" w:rsidR="005E26CD" w:rsidP="005E26CD" w:rsidRDefault="005E26CD" w14:paraId="6A859FBF" w14:textId="5DDA6BBF">
      <w:pPr>
        <w:rPr>
          <w:lang w:val="kk-KZ"/>
        </w:rPr>
      </w:pPr>
      <w:r w:rsidRPr="005E26CD">
        <w:rPr>
          <w:lang w:val="kk-KZ"/>
        </w:rPr>
        <w:t>Также,</w:t>
      </w:r>
      <w:r>
        <w:rPr>
          <w:lang w:val="kk-KZ"/>
        </w:rPr>
        <w:t xml:space="preserve"> в системе реализована возможность сделать поиск по документам на временное хранение товаров нажатием на </w:t>
      </w:r>
      <w:r w:rsidRPr="005E26CD">
        <w:rPr>
          <w:lang w:val="kk-KZ"/>
        </w:rPr>
        <w:drawing>
          <wp:inline distT="0" distB="0" distL="0" distR="0" wp14:anchorId="45870B41" wp14:editId="0BAFB703">
            <wp:extent cx="2720974" cy="199096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6736" cy="23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и реализован расширенный фильтр (</w:t>
      </w:r>
      <w:r w:rsidRPr="005E26CD">
        <w:rPr>
          <w:lang w:val="kk-KZ"/>
        </w:rPr>
        <w:drawing>
          <wp:inline distT="0" distB="0" distL="0" distR="0" wp14:anchorId="5F32E47D" wp14:editId="585A138E">
            <wp:extent cx="224790" cy="232283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710" cy="23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>) по типу заявления, дате помещения товаров с и по и по статусам (рисунок 3).</w:t>
      </w:r>
    </w:p>
    <w:p w:rsidRPr="005E26CD" w:rsidR="005E26CD" w:rsidP="005E26CD" w:rsidRDefault="005E26CD" w14:paraId="26290A65" w14:textId="77777777">
      <w:pPr>
        <w:rPr>
          <w:lang w:val="kk-KZ"/>
        </w:rPr>
      </w:pPr>
    </w:p>
    <w:p w:rsidR="005E26CD" w:rsidP="005E26CD" w:rsidRDefault="005E26CD" w14:paraId="1C7D237A" w14:textId="77777777">
      <w:pPr>
        <w:jc w:val="center"/>
        <w:rPr>
          <w:lang w:val="kk-KZ"/>
        </w:rPr>
      </w:pPr>
      <w:r w:rsidRPr="005E26CD">
        <w:rPr>
          <w:lang w:val="kk-KZ"/>
        </w:rPr>
        <w:lastRenderedPageBreak/>
        <w:drawing>
          <wp:inline distT="0" distB="0" distL="0" distR="0" wp14:anchorId="440E10A9" wp14:editId="4B9B1A00">
            <wp:extent cx="2342359" cy="2487295"/>
            <wp:effectExtent l="0" t="0" r="127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7634" cy="250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6CD" w:rsidP="005E26CD" w:rsidRDefault="005E26CD" w14:paraId="7021871C" w14:textId="173C46F8">
      <w:pPr>
        <w:jc w:val="center"/>
        <w:rPr>
          <w:lang w:val="kk-KZ"/>
        </w:rPr>
      </w:pPr>
      <w:r>
        <w:rPr>
          <w:lang w:val="kk-KZ"/>
        </w:rPr>
        <w:t xml:space="preserve">Рисунок 4 – Поиск и расширенный фильтр в журнале </w:t>
      </w:r>
      <w:r w:rsidRPr="005E26CD">
        <w:rPr>
          <w:lang w:val="kk-KZ"/>
        </w:rPr>
        <w:t>учета товаров, находящихся на временном хранении</w:t>
      </w:r>
    </w:p>
    <w:p w:rsidRPr="005E26CD" w:rsidR="005E26CD" w:rsidP="005E26CD" w:rsidRDefault="005E26CD" w14:paraId="7E7B5CBA" w14:textId="77777777">
      <w:pPr>
        <w:jc w:val="center"/>
        <w:rPr>
          <w:lang w:val="en-US"/>
        </w:rPr>
      </w:pPr>
    </w:p>
    <w:p w:rsidR="007339CB" w:rsidP="005E26CD" w:rsidRDefault="007339CB" w14:paraId="2C7CA145" w14:textId="07C6C934">
      <w:pPr>
        <w:rPr>
          <w:lang w:val="kk-KZ"/>
        </w:rPr>
      </w:pPr>
      <w:r>
        <w:rPr>
          <w:lang w:val="kk-KZ"/>
        </w:rPr>
        <w:t xml:space="preserve">В разделе </w:t>
      </w:r>
      <w:r>
        <w:rPr>
          <w:lang w:val="kk-KZ"/>
        </w:rPr>
        <w:t>«</w:t>
      </w:r>
      <w:r>
        <w:t>Подтверждение на помещение товаров на временное хранение</w:t>
      </w:r>
      <w:r>
        <w:rPr>
          <w:lang w:val="kk-KZ"/>
        </w:rPr>
        <w:t>»</w:t>
      </w:r>
      <w:r>
        <w:rPr>
          <w:lang w:val="kk-KZ"/>
        </w:rPr>
        <w:t xml:space="preserve"> система открывает таблицу с документами хранения товаров (далее – ДХТ) со следующими сведениями</w:t>
      </w:r>
      <w:r w:rsidR="005E26CD">
        <w:rPr>
          <w:lang w:val="kk-KZ"/>
        </w:rPr>
        <w:t xml:space="preserve"> (рисунок 4)</w:t>
      </w:r>
      <w:r>
        <w:rPr>
          <w:lang w:val="kk-KZ"/>
        </w:rPr>
        <w:t>:</w:t>
      </w:r>
    </w:p>
    <w:p w:rsidR="005E26CD" w:rsidP="005E26CD" w:rsidRDefault="005E26CD" w14:paraId="002EB137" w14:textId="1F803BF8">
      <w:pPr>
        <w:pStyle w:val="a3"/>
        <w:numPr>
          <w:ilvl w:val="0"/>
          <w:numId w:val="6"/>
        </w:numPr>
        <w:rPr>
          <w:lang w:val="kk-KZ"/>
        </w:rPr>
      </w:pPr>
      <w:r>
        <w:t>Тип заявления</w:t>
      </w:r>
      <w:r>
        <w:rPr>
          <w:lang w:val="kk-KZ"/>
        </w:rPr>
        <w:t>;</w:t>
      </w:r>
    </w:p>
    <w:p w:rsidR="005E26CD" w:rsidP="005E26CD" w:rsidRDefault="005E26CD" w14:paraId="15896826" w14:textId="5A0B9D3E">
      <w:pPr>
        <w:pStyle w:val="a3"/>
        <w:numPr>
          <w:ilvl w:val="0"/>
          <w:numId w:val="6"/>
        </w:numPr>
        <w:rPr>
          <w:lang w:val="kk-KZ"/>
        </w:rPr>
      </w:pPr>
      <w:r>
        <w:t>Наименование МВХ</w:t>
      </w:r>
      <w:r>
        <w:rPr>
          <w:lang w:val="kk-KZ"/>
        </w:rPr>
        <w:t>;</w:t>
      </w:r>
    </w:p>
    <w:p w:rsidR="005E26CD" w:rsidP="005E26CD" w:rsidRDefault="005E26CD" w14:paraId="0A9C47AA" w14:textId="6F6C0DF4">
      <w:pPr>
        <w:pStyle w:val="a3"/>
        <w:numPr>
          <w:ilvl w:val="0"/>
          <w:numId w:val="6"/>
        </w:numPr>
        <w:rPr>
          <w:lang w:val="kk-KZ"/>
        </w:rPr>
      </w:pPr>
      <w:r>
        <w:t>Учетный номер МВХ</w:t>
      </w:r>
      <w:r>
        <w:rPr>
          <w:lang w:val="kk-KZ"/>
        </w:rPr>
        <w:t>;</w:t>
      </w:r>
    </w:p>
    <w:p w:rsidR="005E26CD" w:rsidP="005E26CD" w:rsidRDefault="005E26CD" w14:paraId="1F603624" w14:textId="5A7B4858">
      <w:pPr>
        <w:pStyle w:val="a3"/>
        <w:numPr>
          <w:ilvl w:val="0"/>
          <w:numId w:val="6"/>
        </w:numPr>
        <w:rPr>
          <w:lang w:val="kk-KZ"/>
        </w:rPr>
      </w:pPr>
      <w:r>
        <w:t>Учетный номер товара</w:t>
      </w:r>
      <w:r>
        <w:rPr>
          <w:lang w:val="kk-KZ"/>
        </w:rPr>
        <w:t>;</w:t>
      </w:r>
    </w:p>
    <w:p w:rsidRPr="005E26CD" w:rsidR="005E26CD" w:rsidP="005E26CD" w:rsidRDefault="005E26CD" w14:paraId="46934BCF" w14:textId="6583E8EA">
      <w:pPr>
        <w:pStyle w:val="a3"/>
        <w:numPr>
          <w:ilvl w:val="0"/>
          <w:numId w:val="6"/>
        </w:numPr>
        <w:rPr>
          <w:lang w:val="kk-KZ"/>
        </w:rPr>
      </w:pPr>
      <w:r>
        <w:t>Вид предшествующего документа</w:t>
      </w:r>
      <w:r>
        <w:rPr>
          <w:lang w:val="kk-KZ"/>
        </w:rPr>
        <w:t>;</w:t>
      </w:r>
    </w:p>
    <w:p w:rsidR="005E26CD" w:rsidP="005E26CD" w:rsidRDefault="005E26CD" w14:paraId="4B31B6A8" w14:textId="3D24356F">
      <w:pPr>
        <w:pStyle w:val="a3"/>
        <w:numPr>
          <w:ilvl w:val="0"/>
          <w:numId w:val="6"/>
        </w:numPr>
        <w:rPr>
          <w:lang w:val="kk-KZ"/>
        </w:rPr>
      </w:pPr>
      <w:r>
        <w:t>Номер предшествующего документа</w:t>
      </w:r>
      <w:r>
        <w:rPr>
          <w:lang w:val="kk-KZ"/>
        </w:rPr>
        <w:t>;</w:t>
      </w:r>
    </w:p>
    <w:p w:rsidR="005E26CD" w:rsidP="005E26CD" w:rsidRDefault="005E26CD" w14:paraId="3122B54C" w14:textId="7ED152F2">
      <w:pPr>
        <w:pStyle w:val="a3"/>
        <w:numPr>
          <w:ilvl w:val="0"/>
          <w:numId w:val="6"/>
        </w:numPr>
        <w:rPr>
          <w:lang w:val="kk-KZ"/>
        </w:rPr>
      </w:pPr>
      <w:r>
        <w:t>Дата и время помещения</w:t>
      </w:r>
      <w:r>
        <w:rPr>
          <w:lang w:val="kk-KZ"/>
        </w:rPr>
        <w:t>;</w:t>
      </w:r>
    </w:p>
    <w:p w:rsidR="005E26CD" w:rsidP="005E26CD" w:rsidRDefault="005E26CD" w14:paraId="3F680CFE" w14:textId="0896A13B">
      <w:pPr>
        <w:pStyle w:val="a3"/>
        <w:numPr>
          <w:ilvl w:val="0"/>
          <w:numId w:val="6"/>
        </w:numPr>
        <w:rPr>
          <w:lang w:val="kk-KZ"/>
        </w:rPr>
      </w:pPr>
      <w:r>
        <w:t>Срок регистрации подтверждения</w:t>
      </w:r>
      <w:r>
        <w:rPr>
          <w:lang w:val="kk-KZ"/>
        </w:rPr>
        <w:t>;</w:t>
      </w:r>
    </w:p>
    <w:p w:rsidR="005E26CD" w:rsidP="005E26CD" w:rsidRDefault="005E26CD" w14:paraId="15B4012B" w14:textId="58C3DABA">
      <w:pPr>
        <w:pStyle w:val="a3"/>
        <w:numPr>
          <w:ilvl w:val="0"/>
          <w:numId w:val="6"/>
        </w:numPr>
        <w:rPr>
          <w:lang w:val="kk-KZ"/>
        </w:rPr>
      </w:pPr>
      <w:r>
        <w:t>Статус</w:t>
      </w:r>
      <w:r>
        <w:rPr>
          <w:lang w:val="kk-KZ"/>
        </w:rPr>
        <w:t>.</w:t>
      </w:r>
    </w:p>
    <w:p w:rsidR="005E26CD" w:rsidP="005E26CD" w:rsidRDefault="005E26CD" w14:paraId="6CAAED35" w14:textId="0423CB17">
      <w:pPr>
        <w:ind w:firstLine="0"/>
        <w:jc w:val="center"/>
        <w:rPr>
          <w:lang w:val="kk-KZ"/>
        </w:rPr>
      </w:pPr>
      <w:r w:rsidRPr="005E26CD">
        <w:rPr>
          <w:lang w:val="kk-KZ"/>
        </w:rPr>
        <w:drawing>
          <wp:inline distT="0" distB="0" distL="0" distR="0" wp14:anchorId="4A4A905A" wp14:editId="30889E0B">
            <wp:extent cx="5730240" cy="2325173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89" cy="23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6CD" w:rsidP="005E26CD" w:rsidRDefault="005E26CD" w14:paraId="6C32E295" w14:textId="065CFFED">
      <w:pPr>
        <w:ind w:firstLine="0"/>
        <w:jc w:val="center"/>
      </w:pPr>
      <w:r>
        <w:rPr>
          <w:lang w:val="kk-KZ"/>
        </w:rPr>
        <w:t xml:space="preserve">Рисунок 4 – </w:t>
      </w:r>
      <w:r>
        <w:t>Подтверждение на помещение товаров на временное хранение</w:t>
      </w:r>
    </w:p>
    <w:p w:rsidRPr="005E26CD" w:rsidR="005E26CD" w:rsidP="005E26CD" w:rsidRDefault="005E26CD" w14:paraId="2D7D96C1" w14:textId="77777777">
      <w:pPr>
        <w:ind w:firstLine="0"/>
        <w:jc w:val="center"/>
        <w:rPr>
          <w:lang w:val="kk-KZ"/>
        </w:rPr>
      </w:pPr>
    </w:p>
    <w:p w:rsidR="005E26CD" w:rsidP="005E26CD" w:rsidRDefault="005E26CD" w14:paraId="1740988E" w14:textId="522017B4">
      <w:pPr>
        <w:rPr>
          <w:lang w:val="kk-KZ"/>
        </w:rPr>
      </w:pPr>
      <w:r>
        <w:rPr>
          <w:lang w:val="kk-KZ"/>
        </w:rPr>
        <w:t>При нажатии на одну из строк таблицы система открывает карточку ДХТ, где есть следующие разделы (рисунок 5):</w:t>
      </w:r>
    </w:p>
    <w:p w:rsidR="005E26CD" w:rsidP="005E26CD" w:rsidRDefault="005E26CD" w14:paraId="3C6D2AE6" w14:textId="65406B3A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ДХТ;</w:t>
      </w:r>
    </w:p>
    <w:p w:rsidR="005E26CD" w:rsidP="005E26CD" w:rsidRDefault="005E26CD" w14:paraId="735E8209" w14:textId="6F95FC8F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История статусов;</w:t>
      </w:r>
    </w:p>
    <w:p w:rsidR="005E26CD" w:rsidP="005E26CD" w:rsidRDefault="005E26CD" w14:paraId="6806EC83" w14:textId="292F34D0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Уведомления;</w:t>
      </w:r>
    </w:p>
    <w:p w:rsidR="005E26CD" w:rsidP="005E26CD" w:rsidRDefault="005E26CD" w14:paraId="1309D0FA" w14:textId="28C04EB4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Контроль выдачи товаров.</w:t>
      </w:r>
    </w:p>
    <w:p w:rsidR="005E26CD" w:rsidP="00D72B03" w:rsidRDefault="00D72B03" w14:paraId="749825A1" w14:textId="07EBEB23">
      <w:pPr>
        <w:ind w:firstLine="0"/>
        <w:jc w:val="center"/>
        <w:rPr>
          <w:lang w:val="kk-KZ"/>
        </w:rPr>
      </w:pPr>
      <w:r w:rsidRPr="00D72B03">
        <w:rPr>
          <w:lang w:val="kk-KZ"/>
        </w:rPr>
        <w:lastRenderedPageBreak/>
        <w:drawing>
          <wp:inline distT="0" distB="0" distL="0" distR="0" wp14:anchorId="0C0E039E" wp14:editId="68DD2BF3">
            <wp:extent cx="4980305" cy="209699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9086" cy="210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3" w:rsidP="00D72B03" w:rsidRDefault="00D72B03" w14:paraId="00A859BD" w14:textId="12E51ABC">
      <w:pPr>
        <w:ind w:firstLine="0"/>
        <w:jc w:val="center"/>
        <w:rPr>
          <w:lang w:val="kk-KZ"/>
        </w:rPr>
      </w:pPr>
      <w:r>
        <w:rPr>
          <w:lang w:val="kk-KZ"/>
        </w:rPr>
        <w:t>Рисунок 5 – Карточка ДХТ</w:t>
      </w:r>
    </w:p>
    <w:p w:rsidRPr="005E26CD" w:rsidR="00D72B03" w:rsidP="00D72B03" w:rsidRDefault="00D72B03" w14:paraId="7A3F6733" w14:textId="77777777">
      <w:pPr>
        <w:ind w:firstLine="0"/>
        <w:jc w:val="center"/>
        <w:rPr>
          <w:lang w:val="kk-KZ"/>
        </w:rPr>
      </w:pPr>
    </w:p>
    <w:p w:rsidR="00D72B03" w:rsidP="005E26CD" w:rsidRDefault="00D72B03" w14:paraId="645DF6E6" w14:textId="51A1E3D0">
      <w:pPr>
        <w:rPr>
          <w:lang w:val="kk-KZ"/>
        </w:rPr>
      </w:pPr>
      <w:r>
        <w:rPr>
          <w:lang w:val="kk-KZ"/>
        </w:rPr>
        <w:t xml:space="preserve">В карточке ДХТ сведения указываются без возможности редактирования, а именно в части </w:t>
      </w:r>
      <w:r w:rsidRPr="00D72B03">
        <w:rPr>
          <w:lang w:val="kk-KZ"/>
        </w:rPr>
        <w:t>Подтверждени</w:t>
      </w:r>
      <w:r>
        <w:rPr>
          <w:lang w:val="kk-KZ"/>
        </w:rPr>
        <w:t>я</w:t>
      </w:r>
      <w:r w:rsidRPr="00D72B03">
        <w:rPr>
          <w:lang w:val="kk-KZ"/>
        </w:rPr>
        <w:t xml:space="preserve"> товаров и (или) транспортных средств, находящихся на временном хранении</w:t>
      </w:r>
      <w:r>
        <w:rPr>
          <w:lang w:val="kk-KZ"/>
        </w:rPr>
        <w:t>:</w:t>
      </w:r>
    </w:p>
    <w:p w:rsidR="00D72B03" w:rsidP="00D72B03" w:rsidRDefault="00D72B03" w14:paraId="4AAD908F" w14:textId="73EDE9B2">
      <w:pPr>
        <w:pStyle w:val="a3"/>
        <w:numPr>
          <w:ilvl w:val="0"/>
          <w:numId w:val="6"/>
        </w:numPr>
        <w:rPr>
          <w:lang w:val="kk-KZ"/>
        </w:rPr>
      </w:pPr>
      <w:r>
        <w:t>Наименование МВХ</w:t>
      </w:r>
      <w:r>
        <w:rPr>
          <w:lang w:val="kk-KZ"/>
        </w:rPr>
        <w:t>;</w:t>
      </w:r>
    </w:p>
    <w:p w:rsidR="00D72B03" w:rsidP="00D72B03" w:rsidRDefault="00D72B03" w14:paraId="092B44D5" w14:textId="1E76F736">
      <w:pPr>
        <w:pStyle w:val="a3"/>
        <w:numPr>
          <w:ilvl w:val="0"/>
          <w:numId w:val="6"/>
        </w:numPr>
        <w:rPr>
          <w:lang w:val="kk-KZ"/>
        </w:rPr>
      </w:pPr>
      <w:r>
        <w:t>Учетный номер МВХ</w:t>
      </w:r>
      <w:r>
        <w:rPr>
          <w:lang w:val="kk-KZ"/>
        </w:rPr>
        <w:t>;</w:t>
      </w:r>
    </w:p>
    <w:p w:rsidR="00D72B03" w:rsidP="00D72B03" w:rsidRDefault="00D72B03" w14:paraId="54F689C3" w14:textId="336EAFE8">
      <w:pPr>
        <w:pStyle w:val="a3"/>
        <w:numPr>
          <w:ilvl w:val="0"/>
          <w:numId w:val="6"/>
        </w:numPr>
        <w:rPr>
          <w:lang w:val="kk-KZ"/>
        </w:rPr>
      </w:pPr>
      <w:r>
        <w:t>Учетный номер товара</w:t>
      </w:r>
      <w:r>
        <w:rPr>
          <w:lang w:val="kk-KZ"/>
        </w:rPr>
        <w:t>;</w:t>
      </w:r>
    </w:p>
    <w:p w:rsidR="00D72B03" w:rsidP="00D72B03" w:rsidRDefault="00D72B03" w14:paraId="3602E465" w14:textId="360A4577">
      <w:pPr>
        <w:pStyle w:val="a3"/>
        <w:numPr>
          <w:ilvl w:val="0"/>
          <w:numId w:val="6"/>
        </w:numPr>
        <w:rPr>
          <w:lang w:val="kk-KZ"/>
        </w:rPr>
      </w:pPr>
      <w:r>
        <w:t>Вид предшествующего документа</w:t>
      </w:r>
      <w:r>
        <w:rPr>
          <w:lang w:val="kk-KZ"/>
        </w:rPr>
        <w:t>.</w:t>
      </w:r>
    </w:p>
    <w:p w:rsidR="00D72B03" w:rsidP="00D72B03" w:rsidRDefault="00D72B03" w14:paraId="4317A971" w14:textId="405E0D56">
      <w:pPr>
        <w:rPr>
          <w:lang w:val="kk-KZ"/>
        </w:rPr>
      </w:pPr>
      <w:r>
        <w:rPr>
          <w:lang w:val="kk-KZ"/>
        </w:rPr>
        <w:t>Также система показывает сведения по предшествующим документам, транспортным средствам и сведения о товарах:</w:t>
      </w:r>
    </w:p>
    <w:p w:rsidR="00D72B03" w:rsidP="00D72B03" w:rsidRDefault="00D72B03" w14:paraId="7332824B" w14:textId="0D0E714A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Код товара ТН ВЭД;</w:t>
      </w:r>
    </w:p>
    <w:p w:rsidR="00D72B03" w:rsidP="00D72B03" w:rsidRDefault="00D72B03" w14:paraId="7E1CE7D7" w14:textId="7FC61CD7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Полное описание товаров;</w:t>
      </w:r>
    </w:p>
    <w:p w:rsidR="00D72B03" w:rsidP="00D72B03" w:rsidRDefault="00D72B03" w14:paraId="6E4D60B5" w14:textId="651CE0D2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Вес брутто;</w:t>
      </w:r>
    </w:p>
    <w:p w:rsidR="00D72B03" w:rsidP="00D72B03" w:rsidRDefault="00D72B03" w14:paraId="1FE9C384" w14:textId="11E5A4F3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Количество мест;</w:t>
      </w:r>
    </w:p>
    <w:p w:rsidR="00D72B03" w:rsidP="00D72B03" w:rsidRDefault="00D72B03" w14:paraId="31F5CC47" w14:textId="0D9590C2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Количество товаров в дополнительной единице измерения;</w:t>
      </w:r>
    </w:p>
    <w:p w:rsidR="00D72B03" w:rsidP="00D72B03" w:rsidRDefault="00D72B03" w14:paraId="3DDF089E" w14:textId="3EEEC472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Код дополнительной единицы измерения.</w:t>
      </w:r>
    </w:p>
    <w:p w:rsidRPr="00D72B03" w:rsidR="00D72B03" w:rsidP="00D72B03" w:rsidRDefault="00D72B03" w14:paraId="68F320B4" w14:textId="5BC6463B">
      <w:pPr>
        <w:rPr>
          <w:lang w:val="kk-KZ"/>
        </w:rPr>
      </w:pPr>
      <w:r>
        <w:rPr>
          <w:lang w:val="kk-KZ"/>
        </w:rPr>
        <w:t xml:space="preserve">Также, УДЛ может посмотреть прилагаемые документы к ДХТ и сведения по лицу </w:t>
      </w:r>
      <w:r w:rsidRPr="00D72B03">
        <w:rPr>
          <w:lang w:val="kk-KZ"/>
        </w:rPr>
        <w:t>помещающее товар на временное хранение</w:t>
      </w:r>
      <w:r>
        <w:rPr>
          <w:lang w:val="kk-KZ"/>
        </w:rPr>
        <w:t xml:space="preserve"> и сведения по лицу </w:t>
      </w:r>
      <w:r w:rsidRPr="00D72B03">
        <w:rPr>
          <w:lang w:val="kk-KZ"/>
        </w:rPr>
        <w:t>принимающее на временное хранение</w:t>
      </w:r>
      <w:r>
        <w:rPr>
          <w:lang w:val="kk-KZ"/>
        </w:rPr>
        <w:t xml:space="preserve"> (рисунок 6).</w:t>
      </w:r>
    </w:p>
    <w:p w:rsidR="005E26CD" w:rsidP="00D72B03" w:rsidRDefault="00D72B03" w14:paraId="1FACA435" w14:textId="10C4B12D">
      <w:pPr>
        <w:jc w:val="center"/>
        <w:rPr>
          <w:lang w:val="kk-KZ"/>
        </w:rPr>
      </w:pPr>
      <w:r w:rsidRPr="00D72B03">
        <w:rPr>
          <w:lang w:val="kk-KZ"/>
        </w:rPr>
        <w:drawing>
          <wp:inline distT="0" distB="0" distL="0" distR="0" wp14:anchorId="4417CDAD" wp14:editId="040D6412">
            <wp:extent cx="4848225" cy="18594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3678" cy="186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B03" w:rsidP="00D72B03" w:rsidRDefault="00D72B03" w14:paraId="64CDCC62" w14:textId="7E1A1CCD">
      <w:pPr>
        <w:jc w:val="center"/>
        <w:rPr>
          <w:lang w:val="kk-KZ"/>
        </w:rPr>
      </w:pPr>
      <w:r>
        <w:rPr>
          <w:lang w:val="kk-KZ"/>
        </w:rPr>
        <w:t>Рисунок 6 – Сведения по контрагентам ДХТ</w:t>
      </w:r>
    </w:p>
    <w:p w:rsidR="00D72B03" w:rsidP="00D72B03" w:rsidRDefault="00D72B03" w14:paraId="4ACFCD4C" w14:textId="2103BAF2">
      <w:pPr>
        <w:jc w:val="center"/>
        <w:rPr>
          <w:lang w:val="kk-KZ"/>
        </w:rPr>
      </w:pPr>
    </w:p>
    <w:p w:rsidR="00D72B03" w:rsidP="00D72B03" w:rsidRDefault="00D72B03" w14:paraId="2727A3B1" w14:textId="6CD692AA">
      <w:pPr>
        <w:rPr>
          <w:lang w:val="kk-KZ"/>
        </w:rPr>
      </w:pPr>
      <w:r>
        <w:rPr>
          <w:lang w:val="kk-KZ"/>
        </w:rPr>
        <w:t xml:space="preserve">Нажатием на кнопку </w:t>
      </w:r>
      <w:r w:rsidRPr="00D72B03">
        <w:rPr>
          <w:lang w:val="kk-KZ"/>
        </w:rPr>
        <w:drawing>
          <wp:inline distT="0" distB="0" distL="0" distR="0" wp14:anchorId="0EE19368" wp14:editId="5E67BBC3">
            <wp:extent cx="206029" cy="210820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294" cy="21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УДЛ может посмотреть подробные сведения по контрагентам:</w:t>
      </w:r>
    </w:p>
    <w:p w:rsidR="00D72B03" w:rsidP="00D72B03" w:rsidRDefault="00D72B03" w14:paraId="7EC56C34" w14:textId="3A4E52BB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ИИН;</w:t>
      </w:r>
    </w:p>
    <w:p w:rsidR="00D72B03" w:rsidP="00D72B03" w:rsidRDefault="00D72B03" w14:paraId="69C8AD97" w14:textId="54B2869A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ФИО;</w:t>
      </w:r>
    </w:p>
    <w:p w:rsidR="00D72B03" w:rsidP="00D72B03" w:rsidRDefault="00D72B03" w14:paraId="5FE2A5DC" w14:textId="5E95E3CA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 xml:space="preserve">Сведения по документу </w:t>
      </w:r>
      <w:r w:rsidRPr="00D72B03">
        <w:rPr>
          <w:lang w:val="kk-KZ"/>
        </w:rPr>
        <w:t>удостоверяющий личность</w:t>
      </w:r>
      <w:r>
        <w:rPr>
          <w:lang w:val="kk-KZ"/>
        </w:rPr>
        <w:t>;</w:t>
      </w:r>
    </w:p>
    <w:p w:rsidR="00D72B03" w:rsidP="00D72B03" w:rsidRDefault="00D72B03" w14:paraId="37509313" w14:textId="3A6169D0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Адресные сведения;</w:t>
      </w:r>
    </w:p>
    <w:p w:rsidR="00D72B03" w:rsidP="00D72B03" w:rsidRDefault="00D72B03" w14:paraId="46252E26" w14:textId="3442EB88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Контактные данные.</w:t>
      </w:r>
    </w:p>
    <w:p w:rsidR="00D72B03" w:rsidP="00D72B03" w:rsidRDefault="00D72B03" w14:paraId="06529D52" w14:textId="611F5993">
      <w:pPr>
        <w:rPr>
          <w:lang w:val="kk-KZ"/>
        </w:rPr>
      </w:pPr>
      <w:r>
        <w:rPr>
          <w:lang w:val="kk-KZ"/>
        </w:rPr>
        <w:lastRenderedPageBreak/>
        <w:t xml:space="preserve">Для начала работы с ДХТ УДЛ нажимает на кнопку </w:t>
      </w:r>
      <w:r w:rsidRPr="00D72B03">
        <w:rPr>
          <w:lang w:val="kk-KZ"/>
        </w:rPr>
        <w:drawing>
          <wp:inline distT="0" distB="0" distL="0" distR="0" wp14:anchorId="0A7D387B" wp14:editId="5BA53A0C">
            <wp:extent cx="692150" cy="19144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0892" cy="2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>.</w:t>
      </w:r>
    </w:p>
    <w:p w:rsidR="00D72B03" w:rsidP="00D72B03" w:rsidRDefault="00D72B03" w14:paraId="0ABC4010" w14:textId="7A67643F">
      <w:pPr>
        <w:rPr>
          <w:lang w:val="kk-KZ"/>
        </w:rPr>
      </w:pPr>
      <w:r>
        <w:rPr>
          <w:lang w:val="kk-KZ"/>
        </w:rPr>
        <w:t xml:space="preserve">После подтверждения взятия в работу ДХТ система меняет статус ДХТ </w:t>
      </w:r>
      <w:r w:rsidR="00396130">
        <w:rPr>
          <w:lang w:val="kk-KZ"/>
        </w:rPr>
        <w:t>с «Передано на регистрацию» на «Принято в работу».</w:t>
      </w:r>
    </w:p>
    <w:p w:rsidR="00396130" w:rsidP="00D72B03" w:rsidRDefault="00396130" w14:paraId="6B7DCDA1" w14:textId="7366B4EE">
      <w:pPr>
        <w:rPr>
          <w:lang w:val="kk-KZ"/>
        </w:rPr>
      </w:pPr>
      <w:r>
        <w:rPr>
          <w:lang w:val="kk-KZ"/>
        </w:rPr>
        <w:t xml:space="preserve">Для подтверждения и регистрации ДХТ в системе УДЛ нажимает на кнопку </w:t>
      </w:r>
      <w:r w:rsidRPr="00396130">
        <w:rPr>
          <w:lang w:val="kk-KZ"/>
        </w:rPr>
        <w:drawing>
          <wp:inline distT="0" distB="0" distL="0" distR="0" wp14:anchorId="393C45DA" wp14:editId="46B45FFB">
            <wp:extent cx="606171" cy="187960"/>
            <wp:effectExtent l="0" t="0" r="381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373" cy="1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>. Подтверждение и регистрация ДХТ осуществляется УДЛ подписанием через ЭЦП ЮЛ.</w:t>
      </w:r>
    </w:p>
    <w:p w:rsidR="00396130" w:rsidP="00D72B03" w:rsidRDefault="00396130" w14:paraId="463805F9" w14:textId="2BE2BBE3">
      <w:pPr>
        <w:rPr>
          <w:lang w:val="kk-KZ"/>
        </w:rPr>
      </w:pPr>
      <w:r>
        <w:rPr>
          <w:lang w:val="kk-KZ"/>
        </w:rPr>
        <w:t>После подтверждения решения о регистрации ДХТ система меняет статус ДХТ на «</w:t>
      </w:r>
      <w:r w:rsidRPr="00396130">
        <w:rPr>
          <w:lang w:val="kk-KZ"/>
        </w:rPr>
        <w:t>Зарегистрирован</w:t>
      </w:r>
      <w:r>
        <w:rPr>
          <w:lang w:val="kk-KZ"/>
        </w:rPr>
        <w:t>» и формирует регистрационный номер (рисунок 7).</w:t>
      </w:r>
    </w:p>
    <w:p w:rsidR="00396130" w:rsidP="00396130" w:rsidRDefault="00396130" w14:paraId="344EC669" w14:textId="28F51F9C">
      <w:pPr>
        <w:jc w:val="center"/>
        <w:rPr>
          <w:lang w:val="kk-KZ"/>
        </w:rPr>
      </w:pPr>
      <w:r w:rsidRPr="00396130">
        <w:rPr>
          <w:lang w:val="kk-KZ"/>
        </w:rPr>
        <w:drawing>
          <wp:inline distT="0" distB="0" distL="0" distR="0" wp14:anchorId="38A1D1EA" wp14:editId="02238D6C">
            <wp:extent cx="4064001" cy="795421"/>
            <wp:effectExtent l="0" t="0" r="0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9195" cy="81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30" w:rsidP="00396130" w:rsidRDefault="00396130" w14:paraId="5ECA6011" w14:textId="63DB3AF7">
      <w:pPr>
        <w:jc w:val="center"/>
        <w:rPr>
          <w:lang w:val="kk-KZ"/>
        </w:rPr>
      </w:pPr>
      <w:r>
        <w:rPr>
          <w:lang w:val="kk-KZ"/>
        </w:rPr>
        <w:t>Рисунок 7 – Регистрационный номер и статус подтвержденного ДХТ</w:t>
      </w:r>
    </w:p>
    <w:p w:rsidR="00396130" w:rsidP="00396130" w:rsidRDefault="00396130" w14:paraId="5FB4BB0B" w14:textId="33787F05">
      <w:pPr>
        <w:rPr>
          <w:lang w:val="kk-KZ"/>
        </w:rPr>
      </w:pPr>
    </w:p>
    <w:p w:rsidRPr="00D72B03" w:rsidR="00396130" w:rsidP="00D72B03" w:rsidRDefault="00396130" w14:paraId="52D162FB" w14:textId="69D34288">
      <w:pPr>
        <w:rPr>
          <w:lang w:val="kk-KZ"/>
        </w:rPr>
      </w:pPr>
      <w:r>
        <w:rPr>
          <w:lang w:val="kk-KZ"/>
        </w:rPr>
        <w:t>Подтвержденное ДХТ со статусом «Зарегистрирован» из таблицы «</w:t>
      </w:r>
      <w:r w:rsidRPr="00396130">
        <w:rPr>
          <w:lang w:val="kk-KZ"/>
        </w:rPr>
        <w:t>Подтверждение на помещение товаров на временное хранение</w:t>
      </w:r>
      <w:r>
        <w:rPr>
          <w:lang w:val="kk-KZ"/>
        </w:rPr>
        <w:t>» переходит на таблицу «</w:t>
      </w:r>
      <w:r w:rsidRPr="00396130">
        <w:rPr>
          <w:lang w:val="kk-KZ"/>
        </w:rPr>
        <w:t>Контроль товаров, помещенных на временное хранение</w:t>
      </w:r>
      <w:r>
        <w:rPr>
          <w:lang w:val="kk-KZ"/>
        </w:rPr>
        <w:t>» где указываются следующие сведения (рисунок 8):</w:t>
      </w:r>
    </w:p>
    <w:p w:rsidR="007339CB" w:rsidP="007339CB" w:rsidRDefault="007339CB" w14:paraId="00FB4181" w14:textId="2781FFDD">
      <w:pPr>
        <w:pStyle w:val="a3"/>
        <w:numPr>
          <w:ilvl w:val="0"/>
          <w:numId w:val="6"/>
        </w:numPr>
        <w:rPr>
          <w:lang w:val="kk-KZ"/>
        </w:rPr>
      </w:pPr>
      <w:r>
        <w:t>Дата и время помещения на временное хранение</w:t>
      </w:r>
      <w:r>
        <w:rPr>
          <w:lang w:val="kk-KZ"/>
        </w:rPr>
        <w:t>;</w:t>
      </w:r>
    </w:p>
    <w:p w:rsidR="007339CB" w:rsidP="007339CB" w:rsidRDefault="007339CB" w14:paraId="41418DDD" w14:textId="407835AC">
      <w:pPr>
        <w:pStyle w:val="a3"/>
        <w:numPr>
          <w:ilvl w:val="0"/>
          <w:numId w:val="6"/>
        </w:numPr>
        <w:rPr>
          <w:lang w:val="kk-KZ"/>
        </w:rPr>
      </w:pPr>
      <w:r>
        <w:t>Статус</w:t>
      </w:r>
      <w:r>
        <w:rPr>
          <w:lang w:val="kk-KZ"/>
        </w:rPr>
        <w:t>;</w:t>
      </w:r>
    </w:p>
    <w:p w:rsidR="007339CB" w:rsidP="007339CB" w:rsidRDefault="007339CB" w14:paraId="5EAFE717" w14:textId="2F2878AC">
      <w:pPr>
        <w:pStyle w:val="a3"/>
        <w:numPr>
          <w:ilvl w:val="0"/>
          <w:numId w:val="6"/>
        </w:numPr>
        <w:rPr>
          <w:lang w:val="kk-KZ"/>
        </w:rPr>
      </w:pPr>
      <w:r>
        <w:t>Регистрационный номер</w:t>
      </w:r>
      <w:r>
        <w:rPr>
          <w:lang w:val="kk-KZ"/>
        </w:rPr>
        <w:t>;</w:t>
      </w:r>
    </w:p>
    <w:p w:rsidR="005E26CD" w:rsidP="007339CB" w:rsidRDefault="005E26CD" w14:paraId="3EAA3361" w14:textId="070982C6">
      <w:pPr>
        <w:pStyle w:val="a3"/>
        <w:numPr>
          <w:ilvl w:val="0"/>
          <w:numId w:val="6"/>
        </w:numPr>
        <w:rPr>
          <w:lang w:val="kk-KZ"/>
        </w:rPr>
      </w:pPr>
      <w:r>
        <w:t>Срок временного хранения</w:t>
      </w:r>
      <w:r>
        <w:rPr>
          <w:lang w:val="kk-KZ"/>
        </w:rPr>
        <w:t>;</w:t>
      </w:r>
    </w:p>
    <w:p w:rsidR="005E26CD" w:rsidP="007339CB" w:rsidRDefault="005E26CD" w14:paraId="12EAA5ED" w14:textId="37CEEC99">
      <w:pPr>
        <w:pStyle w:val="a3"/>
        <w:numPr>
          <w:ilvl w:val="0"/>
          <w:numId w:val="6"/>
        </w:numPr>
        <w:rPr>
          <w:lang w:val="kk-KZ"/>
        </w:rPr>
      </w:pPr>
      <w:r>
        <w:t>Номер ТД, ПИ или книжки МДП</w:t>
      </w:r>
      <w:r>
        <w:rPr>
          <w:lang w:val="kk-KZ"/>
        </w:rPr>
        <w:t>;</w:t>
      </w:r>
    </w:p>
    <w:p w:rsidR="005E26CD" w:rsidP="007339CB" w:rsidRDefault="005E26CD" w14:paraId="1857812D" w14:textId="10D86A4E">
      <w:pPr>
        <w:pStyle w:val="a3"/>
        <w:numPr>
          <w:ilvl w:val="0"/>
          <w:numId w:val="6"/>
        </w:numPr>
        <w:rPr>
          <w:lang w:val="kk-KZ"/>
        </w:rPr>
      </w:pPr>
      <w:r>
        <w:t>Лицо, помещающее на временное хранение</w:t>
      </w:r>
      <w:r>
        <w:rPr>
          <w:lang w:val="kk-KZ"/>
        </w:rPr>
        <w:t>;</w:t>
      </w:r>
    </w:p>
    <w:p w:rsidR="005E26CD" w:rsidP="007339CB" w:rsidRDefault="00396130" w14:paraId="5972F4DF" w14:textId="39BE6B34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Государственный регистрационный номер транспортного средства (номер прицепа)</w:t>
      </w:r>
      <w:r>
        <w:rPr>
          <w:lang w:val="kk-KZ"/>
        </w:rPr>
        <w:t>;</w:t>
      </w:r>
    </w:p>
    <w:p w:rsidR="00396130" w:rsidP="007339CB" w:rsidRDefault="00396130" w14:paraId="59236CF3" w14:textId="29F43CFE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Наименование товара</w:t>
      </w:r>
      <w:r>
        <w:rPr>
          <w:lang w:val="kk-KZ"/>
        </w:rPr>
        <w:t>;</w:t>
      </w:r>
    </w:p>
    <w:p w:rsidR="00396130" w:rsidP="007339CB" w:rsidRDefault="00396130" w14:paraId="19D49A51" w14:textId="6A8D8673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Количество мест</w:t>
      </w:r>
      <w:r>
        <w:rPr>
          <w:lang w:val="kk-KZ"/>
        </w:rPr>
        <w:t>;</w:t>
      </w:r>
    </w:p>
    <w:p w:rsidR="00396130" w:rsidP="007339CB" w:rsidRDefault="00396130" w14:paraId="526BE3FC" w14:textId="33FBB372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Вес товара брутто (кг), объем в ДЕИ по транспортным (перевозочным) документам</w:t>
      </w:r>
      <w:r>
        <w:rPr>
          <w:lang w:val="kk-KZ"/>
        </w:rPr>
        <w:t>;</w:t>
      </w:r>
    </w:p>
    <w:p w:rsidR="00396130" w:rsidP="007339CB" w:rsidRDefault="00396130" w14:paraId="5A1FEBFD" w14:textId="5DA21C65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Наименование места временного хранения</w:t>
      </w:r>
      <w:r>
        <w:rPr>
          <w:lang w:val="kk-KZ"/>
        </w:rPr>
        <w:t>;</w:t>
      </w:r>
    </w:p>
    <w:p w:rsidR="00396130" w:rsidP="007339CB" w:rsidRDefault="00396130" w14:paraId="2F283D10" w14:textId="320A948A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Номер места временного хранения по реестру</w:t>
      </w:r>
      <w:r>
        <w:rPr>
          <w:lang w:val="kk-KZ"/>
        </w:rPr>
        <w:t>;</w:t>
      </w:r>
    </w:p>
    <w:p w:rsidR="00396130" w:rsidP="007339CB" w:rsidRDefault="00396130" w14:paraId="5AF1374A" w14:textId="5DDD2699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ФИО должностного лица</w:t>
      </w:r>
      <w:r>
        <w:rPr>
          <w:lang w:val="kk-KZ"/>
        </w:rPr>
        <w:t>;</w:t>
      </w:r>
    </w:p>
    <w:p w:rsidR="005E26CD" w:rsidP="007339CB" w:rsidRDefault="00396130" w14:paraId="2797712C" w14:textId="23E2A38C">
      <w:pPr>
        <w:pStyle w:val="a3"/>
        <w:numPr>
          <w:ilvl w:val="0"/>
          <w:numId w:val="6"/>
        </w:numPr>
        <w:rPr>
          <w:lang w:val="kk-KZ"/>
        </w:rPr>
      </w:pPr>
      <w:r w:rsidRPr="00396130">
        <w:rPr>
          <w:lang w:val="kk-KZ"/>
        </w:rPr>
        <w:t>Должность</w:t>
      </w:r>
      <w:r w:rsidRPr="00396130">
        <w:rPr>
          <w:lang w:val="kk-KZ"/>
        </w:rPr>
        <w:t>.</w:t>
      </w:r>
    </w:p>
    <w:p w:rsidR="00396130" w:rsidP="00396130" w:rsidRDefault="00396130" w14:paraId="48A8FF09" w14:textId="5832D127">
      <w:pPr>
        <w:pStyle w:val="a3"/>
        <w:ind w:left="0" w:firstLine="0"/>
        <w:jc w:val="center"/>
        <w:rPr>
          <w:lang w:val="kk-KZ"/>
        </w:rPr>
      </w:pPr>
      <w:r w:rsidRPr="00396130">
        <w:rPr>
          <w:lang w:val="kk-KZ"/>
        </w:rPr>
        <w:drawing>
          <wp:inline distT="0" distB="0" distL="0" distR="0" wp14:anchorId="267BFE09" wp14:editId="0948FB40">
            <wp:extent cx="5940425" cy="268795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30" w:rsidP="00396130" w:rsidRDefault="00396130" w14:paraId="308EB9D5" w14:textId="2997CD20">
      <w:pPr>
        <w:pStyle w:val="a3"/>
        <w:ind w:left="0" w:firstLine="0"/>
        <w:jc w:val="center"/>
        <w:rPr>
          <w:lang w:val="kk-KZ"/>
        </w:rPr>
      </w:pPr>
      <w:r>
        <w:rPr>
          <w:lang w:val="kk-KZ"/>
        </w:rPr>
        <w:t>Рисунок 8 – Таблица «</w:t>
      </w:r>
      <w:r>
        <w:t>Контроль товаров, помещенных на временное хранение</w:t>
      </w:r>
      <w:r>
        <w:rPr>
          <w:lang w:val="kk-KZ"/>
        </w:rPr>
        <w:t>»</w:t>
      </w:r>
    </w:p>
    <w:p w:rsidR="00396130" w:rsidP="00396130" w:rsidRDefault="00396130" w14:paraId="3FA50FEE" w14:textId="19FBD953">
      <w:pPr>
        <w:pStyle w:val="a3"/>
        <w:ind w:left="0" w:firstLine="0"/>
        <w:jc w:val="center"/>
        <w:rPr>
          <w:lang w:val="kk-KZ"/>
        </w:rPr>
      </w:pPr>
    </w:p>
    <w:p w:rsidR="007331E0" w:rsidP="007331E0" w:rsidRDefault="007331E0" w14:paraId="6DCD13E6" w14:textId="0ACD7FF8">
      <w:pPr>
        <w:pStyle w:val="a3"/>
        <w:ind w:left="0"/>
        <w:rPr>
          <w:lang w:val="kk-KZ"/>
        </w:rPr>
      </w:pPr>
      <w:r>
        <w:rPr>
          <w:lang w:val="kk-KZ"/>
        </w:rPr>
        <w:lastRenderedPageBreak/>
        <w:t xml:space="preserve">Также при нажатии на </w:t>
      </w:r>
      <w:r w:rsidRPr="007331E0">
        <w:rPr>
          <w:lang w:val="kk-KZ"/>
        </w:rPr>
        <w:drawing>
          <wp:inline distT="0" distB="0" distL="0" distR="0" wp14:anchorId="352E8868" wp14:editId="2AF95738">
            <wp:extent cx="143151" cy="193675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448" cy="19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система раскрывает сведения по ДХТ где имеются следующие разделы (рисунок 9):</w:t>
      </w:r>
    </w:p>
    <w:p w:rsidR="007331E0" w:rsidP="007331E0" w:rsidRDefault="007331E0" w14:paraId="71186E9A" w14:textId="7AC9FEF5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Расход;</w:t>
      </w:r>
    </w:p>
    <w:p w:rsidR="007331E0" w:rsidP="007331E0" w:rsidRDefault="007331E0" w14:paraId="3246FB1C" w14:textId="0D3EA56C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Остаток (при наличии);</w:t>
      </w:r>
    </w:p>
    <w:p w:rsidR="007331E0" w:rsidP="007331E0" w:rsidRDefault="007331E0" w14:paraId="375CDE93" w14:textId="1BC94E80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Примечание;</w:t>
      </w:r>
    </w:p>
    <w:p w:rsidR="007331E0" w:rsidP="007331E0" w:rsidRDefault="007331E0" w14:paraId="14D53D00" w14:textId="57FB5258">
      <w:pPr>
        <w:pStyle w:val="a3"/>
        <w:numPr>
          <w:ilvl w:val="0"/>
          <w:numId w:val="6"/>
        </w:numPr>
        <w:rPr>
          <w:lang w:val="kk-KZ"/>
        </w:rPr>
      </w:pPr>
      <w:r>
        <w:rPr>
          <w:lang w:val="kk-KZ"/>
        </w:rPr>
        <w:t>История статусов.</w:t>
      </w:r>
    </w:p>
    <w:p w:rsidR="007331E0" w:rsidP="007331E0" w:rsidRDefault="007331E0" w14:paraId="5F92E27E" w14:textId="77777777">
      <w:pPr>
        <w:pStyle w:val="a3"/>
        <w:ind w:left="1069" w:firstLine="0"/>
        <w:rPr>
          <w:lang w:val="kk-KZ"/>
        </w:rPr>
      </w:pPr>
    </w:p>
    <w:p w:rsidR="007331E0" w:rsidP="007331E0" w:rsidRDefault="007331E0" w14:paraId="47526E76" w14:textId="0217BF70">
      <w:pPr>
        <w:pStyle w:val="a3"/>
        <w:ind w:left="0" w:firstLine="0"/>
        <w:jc w:val="center"/>
        <w:rPr>
          <w:lang w:val="kk-KZ"/>
        </w:rPr>
      </w:pPr>
      <w:r w:rsidRPr="007331E0">
        <w:rPr>
          <w:lang w:val="kk-KZ"/>
        </w:rPr>
        <w:drawing>
          <wp:inline distT="0" distB="0" distL="0" distR="0" wp14:anchorId="6302D970" wp14:editId="722B4C37">
            <wp:extent cx="3277036" cy="2225442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97193" cy="223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1E0" w:rsidP="007331E0" w:rsidRDefault="007331E0" w14:paraId="6417DD10" w14:textId="2CD8DDD6">
      <w:pPr>
        <w:pStyle w:val="a3"/>
        <w:ind w:left="0" w:firstLine="0"/>
        <w:jc w:val="center"/>
        <w:rPr>
          <w:lang w:val="kk-KZ"/>
        </w:rPr>
      </w:pPr>
      <w:r>
        <w:rPr>
          <w:lang w:val="kk-KZ"/>
        </w:rPr>
        <w:t>Рисунок 9 – Раскрываемые сведения по ДХТ</w:t>
      </w:r>
    </w:p>
    <w:p w:rsidR="007331E0" w:rsidP="007331E0" w:rsidRDefault="007331E0" w14:paraId="16C33170" w14:textId="594C4F3B">
      <w:pPr>
        <w:pStyle w:val="a3"/>
        <w:ind w:left="0" w:firstLine="0"/>
        <w:jc w:val="center"/>
        <w:rPr>
          <w:lang w:val="kk-KZ"/>
        </w:rPr>
      </w:pPr>
      <w:bookmarkStart w:name="_GoBack" w:id="0"/>
      <w:bookmarkEnd w:id="0"/>
    </w:p>
    <w:p w:rsidRPr="00396130" w:rsidR="007331E0" w:rsidP="007331E0" w:rsidRDefault="007331E0" w14:paraId="5F887774" w14:textId="77777777">
      <w:pPr>
        <w:pStyle w:val="a3"/>
        <w:ind w:left="0"/>
        <w:rPr>
          <w:lang w:val="kk-KZ"/>
        </w:rPr>
      </w:pPr>
    </w:p>
    <w:sectPr w:rsidRPr="00396130" w:rsidR="007331E0">
      <w:pgSz w:w="11906" w:h="16838" w:orient="portrait"/>
      <w:pgMar w:top="1134" w:right="850" w:bottom="1134" w:left="1701" w:header="708" w:footer="708" w:gutter="0"/>
      <w:cols w:space="708"/>
      <w:docGrid w:linePitch="360"/>
      <w:headerReference w:type="default" r:id="Rfcbf6b4ee82c4b20"/>
      <w:footerReference w:type="default" r:id="R869b541cd2b743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41C61E" w:rsidTr="5941C61E" w14:paraId="0EA41459">
      <w:trPr>
        <w:trHeight w:val="300"/>
      </w:trPr>
      <w:tc>
        <w:tcPr>
          <w:tcW w:w="3115" w:type="dxa"/>
          <w:tcMar/>
        </w:tcPr>
        <w:p w:rsidR="5941C61E" w:rsidP="5941C61E" w:rsidRDefault="5941C61E" w14:paraId="42A9CAD4" w14:textId="1D70F3A3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5941C61E" w:rsidP="5941C61E" w:rsidRDefault="5941C61E" w14:paraId="56C80A1A" w14:textId="20209464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941C61E" w:rsidP="5941C61E" w:rsidRDefault="5941C61E" w14:paraId="022EF985" w14:textId="349AA0AD">
          <w:pPr>
            <w:pStyle w:val="Header"/>
            <w:bidi w:val="0"/>
            <w:ind w:right="-115"/>
            <w:jc w:val="right"/>
          </w:pPr>
        </w:p>
      </w:tc>
    </w:tr>
  </w:tbl>
  <w:p w:rsidR="5941C61E" w:rsidP="5941C61E" w:rsidRDefault="5941C61E" w14:paraId="09D98632" w14:textId="564924F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941C61E" w:rsidTr="5941C61E" w14:paraId="490FB448">
      <w:trPr>
        <w:trHeight w:val="300"/>
      </w:trPr>
      <w:tc>
        <w:tcPr>
          <w:tcW w:w="3115" w:type="dxa"/>
          <w:tcMar/>
        </w:tcPr>
        <w:p w:rsidR="5941C61E" w:rsidP="5941C61E" w:rsidRDefault="5941C61E" w14:paraId="501033A1" w14:textId="2A451120">
          <w:pPr>
            <w:bidi w:val="0"/>
            <w:ind w:left="-115" w:firstLine="0"/>
            <w:jc w:val="left"/>
          </w:pPr>
          <w:r w:rsidR="5941C61E">
            <w:drawing>
              <wp:inline wp14:editId="17CE6C3F" wp14:anchorId="091046BF">
                <wp:extent cx="1162050" cy="247650"/>
                <wp:effectExtent l="0" t="0" r="0" b="0"/>
                <wp:docPr id="39469283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9469283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2261327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62050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tcMar/>
        </w:tcPr>
        <w:p w:rsidR="5941C61E" w:rsidP="5941C61E" w:rsidRDefault="5941C61E" w14:paraId="4EAFD006" w14:textId="560617FF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5941C61E" w:rsidP="5941C61E" w:rsidRDefault="5941C61E" w14:paraId="11004867" w14:textId="27F39F85">
          <w:pPr>
            <w:pStyle w:val="Header"/>
            <w:bidi w:val="0"/>
            <w:ind w:right="-115"/>
            <w:jc w:val="right"/>
          </w:pPr>
        </w:p>
      </w:tc>
    </w:tr>
  </w:tbl>
  <w:p w:rsidR="5941C61E" w:rsidP="5941C61E" w:rsidRDefault="5941C61E" w14:paraId="1948C36F" w14:textId="072CBB3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E50FD"/>
    <w:multiLevelType w:val="hybridMultilevel"/>
    <w:tmpl w:val="3E8844E8"/>
    <w:lvl w:ilvl="0" w:tplc="21B20098"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 w:eastAsiaTheme="minorHAnsi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3E12717F"/>
    <w:multiLevelType w:val="hybridMultilevel"/>
    <w:tmpl w:val="B5483C96"/>
    <w:lvl w:ilvl="0" w:tplc="20000017">
      <w:start w:val="1"/>
      <w:numFmt w:val="lowerLetter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8417A5"/>
    <w:multiLevelType w:val="multilevel"/>
    <w:tmpl w:val="B406E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6A42BA2"/>
    <w:multiLevelType w:val="hybridMultilevel"/>
    <w:tmpl w:val="42226BEA"/>
    <w:lvl w:ilvl="0" w:tplc="20000017">
      <w:start w:val="1"/>
      <w:numFmt w:val="lowerLetter"/>
      <w:lvlText w:val="%1)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890C71"/>
    <w:multiLevelType w:val="multilevel"/>
    <w:tmpl w:val="03067AC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F014F66"/>
    <w:multiLevelType w:val="hybridMultilevel"/>
    <w:tmpl w:val="65D2828A"/>
    <w:lvl w:ilvl="0" w:tplc="20000017">
      <w:start w:val="1"/>
      <w:numFmt w:val="lowerLetter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7"/>
    <w:rsid w:val="00396130"/>
    <w:rsid w:val="005E26CD"/>
    <w:rsid w:val="006F79C5"/>
    <w:rsid w:val="007331E0"/>
    <w:rsid w:val="007339CB"/>
    <w:rsid w:val="00860347"/>
    <w:rsid w:val="00D72B03"/>
    <w:rsid w:val="00DF11E2"/>
    <w:rsid w:val="5941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AD4B"/>
  <w15:chartTrackingRefBased/>
  <w15:docId w15:val="{530E567C-ACBA-4714-B485-89B3C48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ru-K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7339CB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9CB"/>
    <w:rPr>
      <w:color w:val="0563C1" w:themeColor="hyperlink"/>
      <w:u w:val="single"/>
    </w:rPr>
  </w:style>
  <w:style w:type="character" w:styleId="ant-page-header-heading-title" w:customStyle="1">
    <w:name w:val="ant-page-header-heading-title"/>
    <w:basedOn w:val="a0"/>
    <w:rsid w:val="007339CB"/>
  </w:style>
  <w:style w:type="paragraph" w:styleId="Header">
    <w:uiPriority w:val="99"/>
    <w:name w:val="header"/>
    <w:basedOn w:val="a"/>
    <w:unhideWhenUsed/>
    <w:rsid w:val="5941C61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a"/>
    <w:unhideWhenUsed/>
    <w:rsid w:val="5941C61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image" Target="media/image14.png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image" Target="media/image13.png" Id="rId17" /><Relationship Type="http://schemas.openxmlformats.org/officeDocument/2006/relationships/styles" Target="styles.xml" Id="rId2" /><Relationship Type="http://schemas.openxmlformats.org/officeDocument/2006/relationships/image" Target="media/image12.png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png" Id="rId5" /><Relationship Type="http://schemas.openxmlformats.org/officeDocument/2006/relationships/image" Target="media/image11.png" Id="rId15" /><Relationship Type="http://schemas.openxmlformats.org/officeDocument/2006/relationships/image" Target="media/image6.png" Id="rId10" /><Relationship Type="http://schemas.openxmlformats.org/officeDocument/2006/relationships/image" Target="media/image15.png" Id="rId19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10.png" Id="rId14" /><Relationship Type="http://schemas.openxmlformats.org/officeDocument/2006/relationships/header" Target="header.xml" Id="Rfcbf6b4ee82c4b20" /><Relationship Type="http://schemas.openxmlformats.org/officeDocument/2006/relationships/footer" Target="footer.xml" Id="R869b541cd2b7439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10.png" Id="rId722613273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Кожанберды Нуртаза</dc:creator>
  <keywords/>
  <dc:description/>
  <lastModifiedBy>Diana Dauova</lastModifiedBy>
  <revision>4</revision>
  <dcterms:created xsi:type="dcterms:W3CDTF">2024-09-11T14:45:00.0000000Z</dcterms:created>
  <dcterms:modified xsi:type="dcterms:W3CDTF">2025-08-11T12:42:43.7219091Z</dcterms:modified>
</coreProperties>
</file>